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B39" w:rsidRPr="00DD7CFF" w:rsidRDefault="003F1B39" w:rsidP="003F1B39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b/>
          <w:sz w:val="28"/>
          <w:szCs w:val="28"/>
        </w:rPr>
        <w:t>ФЕДЕРАЛЬНАЯ СЛУЖБА</w:t>
      </w:r>
    </w:p>
    <w:p w:rsidR="003F1B39" w:rsidRPr="00DD7CFF" w:rsidRDefault="003F1B39" w:rsidP="003F1B39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b/>
          <w:sz w:val="28"/>
          <w:szCs w:val="28"/>
        </w:rPr>
        <w:t>ПО РЕГУЛИРОВАНИЮ АЛКОГОЛЬНОГО РЫНКА</w:t>
      </w:r>
    </w:p>
    <w:p w:rsidR="003F1B39" w:rsidRPr="00DD7CFF" w:rsidRDefault="003F1B39" w:rsidP="003F1B39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b/>
          <w:sz w:val="28"/>
          <w:szCs w:val="28"/>
        </w:rPr>
        <w:t>(Росалкогольрегулирование)</w:t>
      </w:r>
    </w:p>
    <w:p w:rsidR="003F1B39" w:rsidRPr="00DD7CFF" w:rsidRDefault="003F1B39" w:rsidP="003F1B39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sz w:val="28"/>
          <w:szCs w:val="28"/>
        </w:rPr>
        <w:t>МЕЖРЕГИОНАЛЬНОЕ УПРАВЛЕНИЕ  ФЕДЕРАЛЬНОЙ СЛУЖБЫ</w:t>
      </w:r>
    </w:p>
    <w:p w:rsidR="003F1B39" w:rsidRPr="00DD7CFF" w:rsidRDefault="003F1B39" w:rsidP="00F90EAA">
      <w:pPr>
        <w:tabs>
          <w:tab w:val="left" w:pos="4500"/>
        </w:tabs>
        <w:spacing w:after="0"/>
        <w:ind w:right="2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7CFF">
        <w:rPr>
          <w:rFonts w:ascii="Times New Roman" w:eastAsia="Times New Roman" w:hAnsi="Times New Roman" w:cs="Times New Roman"/>
          <w:sz w:val="28"/>
          <w:szCs w:val="28"/>
        </w:rPr>
        <w:t>ПО РЕГУЛИРОВАНИЮ АЛКОГОЛЬНОГО РЫНКА ПО ДАЛЬНЕВОСТОЧНОМУ ФЕДЕРАЛЬНОМУ ОКРУГУ</w:t>
      </w:r>
    </w:p>
    <w:p w:rsidR="003F1B39" w:rsidRPr="00DD7CFF" w:rsidRDefault="003F1B39" w:rsidP="00F90EAA">
      <w:pPr>
        <w:spacing w:after="0"/>
        <w:contextualSpacing/>
        <w:jc w:val="center"/>
        <w:rPr>
          <w:rFonts w:ascii="Times New Roman" w:hAnsi="Times New Roman" w:cs="Times New Roman"/>
          <w:b/>
          <w:sz w:val="6"/>
          <w:szCs w:val="26"/>
        </w:rPr>
      </w:pPr>
    </w:p>
    <w:p w:rsidR="003F1B39" w:rsidRPr="00F70EDF" w:rsidRDefault="003F1B39" w:rsidP="00F90EAA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70ED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ДОКЛАД (сообщение)</w:t>
      </w:r>
    </w:p>
    <w:p w:rsidR="00F90EAA" w:rsidRPr="00DD7CFF" w:rsidRDefault="00F90EAA" w:rsidP="00F90EAA">
      <w:pPr>
        <w:spacing w:after="0"/>
        <w:jc w:val="center"/>
        <w:rPr>
          <w:rFonts w:ascii="Times New Roman" w:hAnsi="Times New Roman" w:cs="Times New Roman"/>
          <w:sz w:val="6"/>
          <w:szCs w:val="28"/>
        </w:rPr>
      </w:pPr>
    </w:p>
    <w:p w:rsidR="006D7827" w:rsidRPr="00DD7CFF" w:rsidRDefault="006D7827" w:rsidP="00F90EA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7CFF">
        <w:rPr>
          <w:rFonts w:ascii="Times New Roman" w:hAnsi="Times New Roman" w:cs="Times New Roman"/>
          <w:sz w:val="28"/>
          <w:szCs w:val="28"/>
        </w:rPr>
        <w:t>ТЕМА:</w:t>
      </w:r>
    </w:p>
    <w:p w:rsidR="006D7827" w:rsidRPr="00DD7CFF" w:rsidRDefault="00F61626" w:rsidP="006D78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65D">
        <w:rPr>
          <w:rFonts w:ascii="Times New Roman" w:hAnsi="Times New Roman" w:cs="Times New Roman"/>
          <w:b/>
          <w:sz w:val="28"/>
          <w:szCs w:val="28"/>
        </w:rPr>
        <w:t>«О типичных нарушениях законодательства, совершаемых организациями, осуществляющими оборот алкогольной продукции»</w:t>
      </w:r>
    </w:p>
    <w:p w:rsidR="006D7827" w:rsidRPr="00DD7CFF" w:rsidRDefault="006D7827" w:rsidP="006D7827">
      <w:pPr>
        <w:spacing w:after="0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455653" w:rsidRPr="00DD7CFF" w:rsidRDefault="00455653" w:rsidP="00455653">
      <w:pPr>
        <w:ind w:firstLine="602"/>
        <w:jc w:val="both"/>
        <w:rPr>
          <w:rFonts w:ascii="Times New Roman" w:hAnsi="Times New Roman"/>
          <w:i/>
          <w:sz w:val="28"/>
          <w:szCs w:val="32"/>
        </w:rPr>
      </w:pPr>
      <w:r w:rsidRPr="00DD7CFF">
        <w:rPr>
          <w:rFonts w:ascii="Times New Roman" w:hAnsi="Times New Roman"/>
          <w:i/>
          <w:sz w:val="28"/>
          <w:szCs w:val="32"/>
        </w:rPr>
        <w:t>докладчик:</w:t>
      </w:r>
    </w:p>
    <w:p w:rsidR="00455653" w:rsidRDefault="00BD665D" w:rsidP="008D2398">
      <w:pPr>
        <w:spacing w:after="0"/>
        <w:ind w:firstLine="602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Ли Антон Бенюрович </w:t>
      </w:r>
      <w:r w:rsidR="00691D15">
        <w:rPr>
          <w:rFonts w:ascii="Times New Roman" w:hAnsi="Times New Roman"/>
          <w:sz w:val="28"/>
          <w:szCs w:val="32"/>
        </w:rPr>
        <w:t>–</w:t>
      </w:r>
      <w:r>
        <w:rPr>
          <w:rFonts w:ascii="Times New Roman" w:hAnsi="Times New Roman"/>
          <w:sz w:val="28"/>
          <w:szCs w:val="32"/>
        </w:rPr>
        <w:t xml:space="preserve"> начальник</w:t>
      </w:r>
      <w:r w:rsidR="00455653" w:rsidRPr="00DD7CFF">
        <w:rPr>
          <w:rFonts w:ascii="Times New Roman" w:hAnsi="Times New Roman"/>
          <w:sz w:val="28"/>
          <w:szCs w:val="32"/>
        </w:rPr>
        <w:t xml:space="preserve"> </w:t>
      </w:r>
      <w:r w:rsidR="009B32AB" w:rsidRPr="009B32AB">
        <w:rPr>
          <w:rFonts w:ascii="Times New Roman" w:hAnsi="Times New Roman"/>
          <w:sz w:val="28"/>
          <w:szCs w:val="32"/>
        </w:rPr>
        <w:t>отдел</w:t>
      </w:r>
      <w:r>
        <w:rPr>
          <w:rFonts w:ascii="Times New Roman" w:hAnsi="Times New Roman"/>
          <w:sz w:val="28"/>
          <w:szCs w:val="32"/>
        </w:rPr>
        <w:t>а</w:t>
      </w:r>
      <w:r w:rsidR="009B32AB" w:rsidRPr="009B32AB">
        <w:rPr>
          <w:rFonts w:ascii="Times New Roman" w:hAnsi="Times New Roman"/>
          <w:sz w:val="28"/>
          <w:szCs w:val="32"/>
        </w:rPr>
        <w:t xml:space="preserve"> по </w:t>
      </w:r>
      <w:proofErr w:type="gramStart"/>
      <w:r w:rsidR="009B32AB" w:rsidRPr="009B32AB">
        <w:rPr>
          <w:rFonts w:ascii="Times New Roman" w:hAnsi="Times New Roman"/>
          <w:sz w:val="28"/>
          <w:szCs w:val="32"/>
        </w:rPr>
        <w:t>контролю за</w:t>
      </w:r>
      <w:proofErr w:type="gramEnd"/>
      <w:r w:rsidR="009B32AB" w:rsidRPr="009B32AB">
        <w:rPr>
          <w:rFonts w:ascii="Times New Roman" w:hAnsi="Times New Roman"/>
          <w:sz w:val="28"/>
          <w:szCs w:val="32"/>
        </w:rPr>
        <w:t xml:space="preserve"> соблюдением лицензионных условий и требований в сфере оборота этилового спирта, алкогольной и спиртосодержащей продукции Межрегионального управления </w:t>
      </w:r>
      <w:r w:rsidR="009B32AB">
        <w:rPr>
          <w:rFonts w:ascii="Times New Roman" w:hAnsi="Times New Roman"/>
          <w:sz w:val="28"/>
          <w:szCs w:val="32"/>
        </w:rPr>
        <w:t>Федеральной службы по регулированию алкогольного рынка</w:t>
      </w:r>
      <w:r w:rsidR="009B32AB" w:rsidRPr="009B32AB">
        <w:rPr>
          <w:rFonts w:ascii="Times New Roman" w:hAnsi="Times New Roman"/>
          <w:sz w:val="28"/>
          <w:szCs w:val="32"/>
        </w:rPr>
        <w:t xml:space="preserve"> по Дальневосточному федеральному округу</w:t>
      </w:r>
    </w:p>
    <w:p w:rsidR="0097252E" w:rsidRPr="00DD7CFF" w:rsidRDefault="0097252E" w:rsidP="00D5023C">
      <w:pPr>
        <w:spacing w:after="0" w:line="240" w:lineRule="auto"/>
        <w:ind w:firstLine="602"/>
        <w:jc w:val="both"/>
        <w:rPr>
          <w:rFonts w:ascii="Times New Roman" w:hAnsi="Times New Roman"/>
          <w:sz w:val="28"/>
          <w:szCs w:val="32"/>
        </w:rPr>
      </w:pPr>
    </w:p>
    <w:p w:rsidR="00665414" w:rsidRPr="00DD7CFF" w:rsidRDefault="00665414" w:rsidP="00BD665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7CFF">
        <w:rPr>
          <w:rFonts w:ascii="Times New Roman" w:hAnsi="Times New Roman" w:cs="Times New Roman"/>
          <w:sz w:val="28"/>
          <w:szCs w:val="28"/>
        </w:rPr>
        <w:t>Добрый день</w:t>
      </w:r>
      <w:r w:rsidR="009B32AB">
        <w:rPr>
          <w:rFonts w:ascii="Times New Roman" w:hAnsi="Times New Roman" w:cs="Times New Roman"/>
          <w:sz w:val="28"/>
          <w:szCs w:val="28"/>
        </w:rPr>
        <w:t>,</w:t>
      </w:r>
      <w:r w:rsidRPr="00DD7CFF">
        <w:rPr>
          <w:rFonts w:ascii="Times New Roman" w:hAnsi="Times New Roman" w:cs="Times New Roman"/>
          <w:sz w:val="28"/>
          <w:szCs w:val="28"/>
        </w:rPr>
        <w:t xml:space="preserve"> уважаемые </w:t>
      </w:r>
      <w:r w:rsidR="00455653" w:rsidRPr="00DD7CFF">
        <w:rPr>
          <w:rFonts w:ascii="Times New Roman" w:hAnsi="Times New Roman" w:cs="Times New Roman"/>
          <w:sz w:val="28"/>
          <w:szCs w:val="28"/>
        </w:rPr>
        <w:t>участники мероприятия</w:t>
      </w:r>
      <w:r w:rsidRPr="00DD7CFF">
        <w:rPr>
          <w:rFonts w:ascii="Times New Roman" w:hAnsi="Times New Roman" w:cs="Times New Roman"/>
          <w:sz w:val="28"/>
          <w:szCs w:val="28"/>
        </w:rPr>
        <w:t>!</w:t>
      </w:r>
    </w:p>
    <w:p w:rsidR="00665414" w:rsidRPr="00DD7CFF" w:rsidRDefault="00665414" w:rsidP="00BD665D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:rsidR="008377F4" w:rsidRDefault="008377F4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Сегодняшнее публичное мероприятие первое из числа запланированных нами на 2021 год</w:t>
      </w:r>
      <w:r w:rsidR="00691D15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будет посвящена анализу и разбору основных </w:t>
      </w:r>
      <w:r w:rsidRPr="008377F4">
        <w:rPr>
          <w:rFonts w:ascii="Times New Roman" w:hAnsi="Times New Roman" w:cs="Times New Roman"/>
          <w:sz w:val="28"/>
          <w:szCs w:val="28"/>
        </w:rPr>
        <w:t>нарушений обязательных требований</w:t>
      </w:r>
      <w:r>
        <w:rPr>
          <w:rFonts w:ascii="Times New Roman" w:hAnsi="Times New Roman" w:cs="Times New Roman"/>
          <w:sz w:val="28"/>
          <w:szCs w:val="28"/>
        </w:rPr>
        <w:t>, допускаемых</w:t>
      </w:r>
      <w:r w:rsidRPr="008377F4">
        <w:rPr>
          <w:rFonts w:ascii="Times New Roman" w:hAnsi="Times New Roman" w:cs="Times New Roman"/>
          <w:sz w:val="28"/>
          <w:szCs w:val="28"/>
        </w:rPr>
        <w:t xml:space="preserve"> участниками алкогольного рынка </w:t>
      </w:r>
      <w:r>
        <w:rPr>
          <w:rFonts w:ascii="Times New Roman" w:hAnsi="Times New Roman" w:cs="Times New Roman"/>
          <w:sz w:val="28"/>
          <w:szCs w:val="28"/>
        </w:rPr>
        <w:t xml:space="preserve">в 2020 году. Стоит отметить, что 2020 год стал очень тяжёлым во всех смыслах и заставил многих изменить привычные вещи, в том числе и формат таких мероприятий. И сегодня мы его проводим с вами посредством видеоконференцсвязи. </w:t>
      </w:r>
    </w:p>
    <w:p w:rsidR="008377F4" w:rsidRPr="008377F4" w:rsidRDefault="008377F4" w:rsidP="00BD665D">
      <w:pPr>
        <w:spacing w:line="360" w:lineRule="auto"/>
        <w:ind w:right="-1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 знаете, что 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2020 году в </w:t>
      </w:r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соответствии с </w:t>
      </w:r>
      <w:r w:rsidR="008722D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остановлени</w:t>
      </w:r>
      <w:r w:rsidR="00691D15">
        <w:rPr>
          <w:rFonts w:ascii="Times New Roman" w:eastAsiaTheme="minorHAnsi" w:hAnsi="Times New Roman" w:cs="Times New Roman"/>
          <w:sz w:val="28"/>
          <w:szCs w:val="28"/>
          <w:lang w:eastAsia="en-US"/>
        </w:rPr>
        <w:t>ями</w:t>
      </w:r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</w:t>
      </w:r>
      <w:r w:rsidR="008722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РФ </w:t>
      </w:r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>от 3 апреля 2020 года №</w:t>
      </w:r>
      <w:r w:rsidR="00691D15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8722D6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>438</w:t>
      </w:r>
      <w:r w:rsidR="00691D15">
        <w:rPr>
          <w:rFonts w:ascii="Times New Roman" w:eastAsiaTheme="minorHAnsi" w:hAnsi="Times New Roman" w:cs="Times New Roman"/>
          <w:sz w:val="28"/>
          <w:szCs w:val="28"/>
          <w:lang w:eastAsia="en-US"/>
        </w:rPr>
        <w:t>, 440</w:t>
      </w:r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иными нормативными документами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были </w:t>
      </w:r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существенно ограничены основания для </w:t>
      </w:r>
      <w:r w:rsidR="003722C5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организации</w:t>
      </w:r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проведения </w:t>
      </w:r>
      <w:r w:rsidR="00691D1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выездных </w:t>
      </w:r>
      <w:r w:rsidRPr="008377F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проверок</w:t>
      </w:r>
      <w:r w:rsidR="003547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контрольно-надзорными органами</w:t>
      </w:r>
      <w:r w:rsidR="003722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отменены плановые проверки, без проверок соблюдения обязательных требований продлены, в том числе лицензии </w:t>
      </w:r>
      <w:r w:rsidR="003722C5" w:rsidRPr="003722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производство и оборот этилового спирта, </w:t>
      </w:r>
      <w:r w:rsidR="003722C5" w:rsidRPr="003722C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алкогольной и спиртосодержащей продукции (в том</w:t>
      </w:r>
      <w:proofErr w:type="gramEnd"/>
      <w:r w:rsidR="003722C5" w:rsidRPr="003722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3722C5" w:rsidRPr="003722C5">
        <w:rPr>
          <w:rFonts w:ascii="Times New Roman" w:eastAsiaTheme="minorHAnsi" w:hAnsi="Times New Roman" w:cs="Times New Roman"/>
          <w:sz w:val="28"/>
          <w:szCs w:val="28"/>
          <w:lang w:eastAsia="en-US"/>
        </w:rPr>
        <w:t>числе</w:t>
      </w:r>
      <w:proofErr w:type="gramEnd"/>
      <w:r w:rsidR="003722C5" w:rsidRPr="003722C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лицензий на розничную продажу алкогольной продукции)</w:t>
      </w:r>
      <w:r w:rsidR="00887EB9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377F4" w:rsidRDefault="00354758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начало 2021 года вернул</w:t>
      </w:r>
      <w:r w:rsidR="00643AD4">
        <w:rPr>
          <w:rFonts w:ascii="Times New Roman" w:hAnsi="Times New Roman" w:cs="Times New Roman"/>
          <w:sz w:val="28"/>
          <w:szCs w:val="28"/>
        </w:rPr>
        <w:t xml:space="preserve">о нас к прежнему режиму работы в части организации и проведения внеплановых выездных проверок, </w:t>
      </w:r>
      <w:r>
        <w:rPr>
          <w:rFonts w:ascii="Times New Roman" w:hAnsi="Times New Roman" w:cs="Times New Roman"/>
          <w:sz w:val="28"/>
          <w:szCs w:val="28"/>
        </w:rPr>
        <w:t xml:space="preserve">а это значит, что </w:t>
      </w:r>
      <w:r w:rsidRPr="00354758">
        <w:rPr>
          <w:rFonts w:ascii="Times New Roman" w:hAnsi="Times New Roman" w:cs="Times New Roman"/>
          <w:sz w:val="28"/>
          <w:szCs w:val="28"/>
        </w:rPr>
        <w:t>необходимость соблюдения требований действующего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в 2021 году во многом возросло. </w:t>
      </w:r>
      <w:r w:rsidRPr="00354758">
        <w:rPr>
          <w:rFonts w:ascii="Times New Roman" w:hAnsi="Times New Roman" w:cs="Times New Roman"/>
          <w:sz w:val="28"/>
          <w:szCs w:val="28"/>
        </w:rPr>
        <w:t>Да и меры воздействия, применяемые к н</w:t>
      </w:r>
      <w:r w:rsidR="00185B57">
        <w:rPr>
          <w:rFonts w:ascii="Times New Roman" w:hAnsi="Times New Roman" w:cs="Times New Roman"/>
          <w:sz w:val="28"/>
          <w:szCs w:val="28"/>
        </w:rPr>
        <w:t>арушителям, никто не ослаблял и тем более</w:t>
      </w:r>
      <w:r w:rsidRPr="00354758">
        <w:rPr>
          <w:rFonts w:ascii="Times New Roman" w:hAnsi="Times New Roman" w:cs="Times New Roman"/>
          <w:sz w:val="28"/>
          <w:szCs w:val="28"/>
        </w:rPr>
        <w:t xml:space="preserve"> не отменял.</w:t>
      </w:r>
    </w:p>
    <w:p w:rsidR="00354758" w:rsidRDefault="00354758" w:rsidP="00BD66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Начало 2021 года во многом поменяло и нормативное регулирование сферы производства и оборота этилового спирта, алкогольной и спиртосодержащей продукции.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Так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рамках реформы, получившей название «регуляторная гильотина», постановлением Правительства РФ от 09.06.2020 </w:t>
      </w:r>
      <w:r w:rsidR="00BD665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</w:t>
      </w:r>
      <w:r w:rsidR="00887EB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841 "О признании утратившими силу некоторых актов и отдельных положений некоторых актов Правительства Российской Федерации и об отмене некоторых актов федеральных органов исполнительной власти, содержащих обязательные требования, соблюдение которых оценивается при проведении мероприятий по контролю при осуществлении государственного контроля (надзора) в области производства и оборота этилового спирта</w:t>
      </w:r>
      <w:proofErr w:type="gramEnd"/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алкогольной и спиртосодержащей продукции" с 1 января 2021 года признаны утратившими силу более 90 различных актов Правительства, а также отменено более 60 актов федеральных органов исполнительной власти, взамен которых утверждаются новые акты, содержащие соответствующие требования.</w:t>
      </w:r>
    </w:p>
    <w:p w:rsidR="00354758" w:rsidRDefault="00354758" w:rsidP="00BD66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354758" w:rsidRDefault="00354758" w:rsidP="00BD66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Так, взамен </w:t>
      </w:r>
      <w:r w:rsidR="00643AD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одного из основных нормативно-правовых актов</w:t>
      </w:r>
      <w:proofErr w:type="gramStart"/>
      <w:r w:rsidR="00643AD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43AD4"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 w:rsidR="00643AD4"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функционировании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</w:t>
      </w:r>
      <w:r w:rsidR="00643AD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0F0D9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Правительства РФ от 29.12.2015 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1459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 1 января 2021 года вступило в законную силу </w:t>
      </w:r>
      <w:r w:rsidR="000F0D9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остановление Правительства РФ от 31.12.2020 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2466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"О ведении и функционировании единой государственной автоматизированной </w:t>
      </w:r>
      <w:r w:rsidRPr="0035475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информационной системы учета объема производства и оборота этилового спирта, алкогольной и спиртосодержащей продукции"</w:t>
      </w:r>
      <w:r w:rsid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643AD4" w:rsidRDefault="00643AD4" w:rsidP="00BD66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Постановлени</w:t>
      </w:r>
      <w:r w:rsidR="00FE1C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№ 2466 </w:t>
      </w:r>
      <w:proofErr w:type="gramStart"/>
      <w:r w:rsidR="00FE1C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утверждены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</w:t>
      </w:r>
    </w:p>
    <w:p w:rsidR="00643AD4" w:rsidRDefault="00643AD4" w:rsidP="00FE1CE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 </w:t>
      </w:r>
      <w:r w:rsidR="00FE1C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="00FE1CED" w:rsidRPr="00FE1C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равила ведения и функционирования единой государственной автоматизированной информационной системы учета объема производства и оборота этилового спирта, алкогольной и спиртосодержащей продукции, а также учета информации об объеме производства, оборота и (или) использования этилового спирта, алкогольной и спиртосодержащей продукции, о концентрации денатурирующих веществ в денатурированном этиловом спирте (денатурате), об использовании производственных мощностей, объеме собранного винограда, использованного для производства винодельческой продукции</w:t>
      </w:r>
      <w:proofErr w:type="gramEnd"/>
    </w:p>
    <w:p w:rsidR="005C2490" w:rsidRDefault="005C2490" w:rsidP="00FE1CE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 </w:t>
      </w:r>
      <w:r w:rsidR="00FE1CED" w:rsidRPr="00FE1C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требования к автоматическим средствам измерения и учета концентрации и объема безводного спирта в готовой продукции, объема готовой продукции и (или) техническим средствам фиксации и передачи информации об объеме производства и оборота этилового спирта, алкогольной и спиртосодержащей продукции, о концентрации денатурирующих веществ в денатурированном этиловом спирте (денатурате) в единую государственную автоматизированную информационную систему учета объема производства и оборота этилового спирта, алкогольной</w:t>
      </w:r>
      <w:proofErr w:type="gramEnd"/>
      <w:r w:rsidR="00FE1CED" w:rsidRPr="00FE1C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спиртосодержащей п</w:t>
      </w:r>
      <w:r w:rsidR="00FE1C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родукции;</w:t>
      </w:r>
    </w:p>
    <w:p w:rsidR="00FE1CED" w:rsidRPr="005C2490" w:rsidRDefault="00FE1CED" w:rsidP="00FE1CE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 </w:t>
      </w:r>
      <w:r w:rsidRPr="00FE1CE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перечень спиртосодержащей непищевой продукции, для производства которой основное технологическое оборудование не требует оснащения автоматическими средствами измерения и учета концентрации и объема безводного спирта в готовой продукции, объема готовой продукции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206B9E" w:rsidRDefault="00206B9E" w:rsidP="00FE1CE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Кроме того, на смену </w:t>
      </w:r>
      <w:r w:rsidR="00AF659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риказ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Росалкогольрегулирования от 21.05.2014 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</w:t>
      </w:r>
      <w:r w:rsidR="00AF659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149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"Об утверждении форм заявок о фиксации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 информации об организации, осуществляющей производство и (или) оборот (за исключением розничной продажи) этилового спирта, алкогольной и 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спиртосодержащей продукции, о продукции, об объеме производства и оборота продукции, о документах</w:t>
      </w:r>
      <w:proofErr w:type="gramEnd"/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разрешающих и сопровождающих производство и оборот продукции, подтверждений о фиксации и уведомлений об отказе в фиксации указанной информации, а также формы и порядка заполнения запросов организаций о предоставлении информации, содержащейся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продукции, и справок, предоставляемых территориальными органами Федеральной службы по регулированию алкогольного рынка на основании</w:t>
      </w:r>
      <w:proofErr w:type="gramEnd"/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этих запросов"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(для производства и оптового звена) и </w:t>
      </w:r>
      <w:r w:rsidR="00AF659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риказ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Минфина России от 15.06.2016 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</w:t>
      </w:r>
      <w:r w:rsidR="00AF659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84н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"Об утверждении форм и сроков представления в электронном виде заявок о фиксации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 информации об организации, осуществляющей розничную продажу алкогольной продукции, и индивидуальном предпринимателе, осуществляющем закупку пива и пивных напитков</w:t>
      </w:r>
      <w:proofErr w:type="gramEnd"/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сидра, пуаре, медовухи в целях их последующей розничной продажи, об алкогольной продукции, объеме розничной продажи алкогольной продукции, а также о документах, разрешающих и сопровождающих розничную продажу алкогольной продукции, а также форм и сроков представления подтверждения фиксации информации и уведомлений об отказе в фиксации информации в указанной информационной системе"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(для розничного звена) вступил в законную силу </w:t>
      </w:r>
      <w:r w:rsidR="00EE37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риказ Росалкогольрегулирования от 17.12.2020 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</w:t>
      </w:r>
      <w:r w:rsidR="00EE37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397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"Об утверждении форм, порядка заполнения, форматов и сроков представления в электронном виде заявок о фиксации информации в единой государственной автоматизированной информационной системе учета объема производства и оборота этилового спирта, алкогольной и спиртосодержащей продукции"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206B9E" w:rsidRDefault="00206B9E" w:rsidP="00BD66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Во многом, требования утратившего законную силу законодательства  нашли свое отражение и в действующем законодательстве, так, например: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остался неизменным срок  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представления заявки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 фиксации в ЕГАИС информации о поставке (в том числе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возврате), внутреннем перемещении продукции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как и ранее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заявк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необходимо 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предоставля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ть</w:t>
      </w:r>
      <w:r w:rsidRPr="00206B9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ЕГАИС не позднее момента выезда транспортного средства с территории поставщика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 заполнением в заявке всех сведений на основании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сопроводительного документа.</w:t>
      </w:r>
    </w:p>
    <w:p w:rsidR="00EB4B6A" w:rsidRDefault="00206B9E" w:rsidP="00BD66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Вместе с тем, отдельно </w:t>
      </w:r>
      <w:r w:rsidR="003511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обращаю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Ваше внимание на существенные изменения</w:t>
      </w:r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касаемые</w:t>
      </w:r>
      <w:proofErr w:type="spellEnd"/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установлени</w:t>
      </w:r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</w:t>
      </w:r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единого </w:t>
      </w:r>
      <w:proofErr w:type="spellStart"/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тайминга</w:t>
      </w:r>
      <w:proofErr w:type="spellEnd"/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предоставления </w:t>
      </w:r>
      <w:r w:rsidR="003511D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заявок </w:t>
      </w:r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 фиксации в ЕГАИС информации о принятии, отказе или принятии с расхождениями продукции при поставке (в том числе возврате), внутреннем перемещении этилового спирта, алкогольной и спиртосодержащей продукции</w:t>
      </w:r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для всех звеньев цепочки оборота алкогольной продукции, исключающее возникающие проблемы применения регламентирующих сроков, и позволяющее актуализировать сведения</w:t>
      </w:r>
      <w:proofErr w:type="gramEnd"/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содержащиеся в ЕГАИС</w:t>
      </w:r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Так, с 1</w:t>
      </w:r>
      <w:r w:rsidR="00EE375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января 2021 года з</w:t>
      </w:r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аявка о фиксации в ЕГАИС информации о принятии, отказе или принятии с расхождениями продукции при поставке (в том числе возврате), внутреннем перемещении этилового спирта, алкогольной и спиртосодержащей продукции 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необходимо </w:t>
      </w:r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предоставля</w:t>
      </w:r>
      <w:r w:rsidR="00185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ть</w:t>
      </w:r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ЕГАИС в течение рабочего дня</w:t>
      </w:r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EB4B6A" w:rsidRP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котором осуществлена приемка, отказ в приемке, приемка с расхождениями товара на основании сопроводительных документов</w:t>
      </w:r>
      <w:r w:rsidR="00EB4B6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EB4B6A" w:rsidRDefault="00EB4B6A" w:rsidP="00BD665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Это, пожалуй, тот яркий пример изменений законодательства, затрагивающий достаточно большой круг участников алкогольного рынка.</w:t>
      </w:r>
    </w:p>
    <w:p w:rsidR="00172D2D" w:rsidRDefault="00EB4B6A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сейчас, более подробно </w:t>
      </w:r>
      <w:r w:rsidR="00185B57">
        <w:rPr>
          <w:rFonts w:ascii="Times New Roman" w:hAnsi="Times New Roman" w:cs="Times New Roman"/>
          <w:sz w:val="28"/>
          <w:szCs w:val="28"/>
        </w:rPr>
        <w:t>остановимся</w:t>
      </w:r>
      <w:r w:rsidR="00F61626" w:rsidRPr="00DD7CFF">
        <w:rPr>
          <w:rFonts w:ascii="Times New Roman" w:hAnsi="Times New Roman" w:cs="Times New Roman"/>
          <w:sz w:val="28"/>
          <w:szCs w:val="28"/>
        </w:rPr>
        <w:t xml:space="preserve"> на </w:t>
      </w:r>
      <w:r w:rsidR="00F70EDF">
        <w:rPr>
          <w:rFonts w:ascii="Times New Roman" w:hAnsi="Times New Roman" w:cs="Times New Roman"/>
          <w:sz w:val="28"/>
          <w:szCs w:val="28"/>
        </w:rPr>
        <w:t xml:space="preserve">нарушениях, наиболее </w:t>
      </w:r>
      <w:r w:rsidR="00F70EDF" w:rsidRPr="00F70EDF">
        <w:rPr>
          <w:rFonts w:ascii="Times New Roman" w:hAnsi="Times New Roman" w:cs="Times New Roman"/>
          <w:sz w:val="28"/>
          <w:szCs w:val="28"/>
        </w:rPr>
        <w:t xml:space="preserve">часто совершаемых </w:t>
      </w:r>
      <w:r w:rsidR="00172D2D">
        <w:rPr>
          <w:rFonts w:ascii="Times New Roman" w:hAnsi="Times New Roman" w:cs="Times New Roman"/>
          <w:sz w:val="28"/>
          <w:szCs w:val="28"/>
        </w:rPr>
        <w:t xml:space="preserve">организациями, являющимися </w:t>
      </w:r>
      <w:r w:rsidR="00F70EDF" w:rsidRPr="00F70EDF">
        <w:rPr>
          <w:rFonts w:ascii="Times New Roman" w:hAnsi="Times New Roman" w:cs="Times New Roman"/>
          <w:sz w:val="28"/>
          <w:szCs w:val="28"/>
        </w:rPr>
        <w:t>соискателями лицензий</w:t>
      </w:r>
      <w:r w:rsidR="00F70EDF">
        <w:rPr>
          <w:rFonts w:ascii="Times New Roman" w:hAnsi="Times New Roman" w:cs="Times New Roman"/>
          <w:sz w:val="28"/>
          <w:szCs w:val="28"/>
        </w:rPr>
        <w:t xml:space="preserve"> (а также </w:t>
      </w:r>
      <w:r w:rsidR="00172D2D">
        <w:rPr>
          <w:rFonts w:ascii="Times New Roman" w:hAnsi="Times New Roman" w:cs="Times New Roman"/>
          <w:sz w:val="28"/>
          <w:szCs w:val="28"/>
        </w:rPr>
        <w:t>лицензиатами</w:t>
      </w:r>
      <w:r w:rsidR="00F70EDF" w:rsidRPr="00F70EDF">
        <w:rPr>
          <w:rFonts w:ascii="Times New Roman" w:hAnsi="Times New Roman" w:cs="Times New Roman"/>
          <w:sz w:val="28"/>
          <w:szCs w:val="28"/>
        </w:rPr>
        <w:t>, представивш</w:t>
      </w:r>
      <w:r w:rsidR="00F70EDF">
        <w:rPr>
          <w:rFonts w:ascii="Times New Roman" w:hAnsi="Times New Roman" w:cs="Times New Roman"/>
          <w:sz w:val="28"/>
          <w:szCs w:val="28"/>
        </w:rPr>
        <w:t xml:space="preserve">ими заявления о </w:t>
      </w:r>
      <w:r w:rsidR="00F70EDF" w:rsidRPr="00F70EDF">
        <w:rPr>
          <w:rFonts w:ascii="Times New Roman" w:hAnsi="Times New Roman" w:cs="Times New Roman"/>
          <w:sz w:val="28"/>
          <w:szCs w:val="28"/>
        </w:rPr>
        <w:t>выдаче</w:t>
      </w:r>
      <w:r w:rsidR="00F70EDF">
        <w:rPr>
          <w:rFonts w:ascii="Times New Roman" w:hAnsi="Times New Roman" w:cs="Times New Roman"/>
          <w:sz w:val="28"/>
          <w:szCs w:val="28"/>
        </w:rPr>
        <w:t>, переоформлении, продлении лицензии</w:t>
      </w:r>
      <w:r w:rsidR="00172D2D">
        <w:rPr>
          <w:rFonts w:ascii="Times New Roman" w:hAnsi="Times New Roman" w:cs="Times New Roman"/>
          <w:sz w:val="28"/>
          <w:szCs w:val="28"/>
        </w:rPr>
        <w:t>)</w:t>
      </w:r>
      <w:r w:rsidR="00F70EDF" w:rsidRPr="00F70EDF">
        <w:rPr>
          <w:rFonts w:ascii="Times New Roman" w:hAnsi="Times New Roman" w:cs="Times New Roman"/>
          <w:sz w:val="28"/>
          <w:szCs w:val="28"/>
        </w:rPr>
        <w:t xml:space="preserve">, </w:t>
      </w:r>
      <w:r w:rsidR="00F70EDF">
        <w:rPr>
          <w:rFonts w:ascii="Times New Roman" w:hAnsi="Times New Roman" w:cs="Times New Roman"/>
          <w:sz w:val="28"/>
          <w:szCs w:val="28"/>
        </w:rPr>
        <w:t xml:space="preserve">которые </w:t>
      </w:r>
      <w:proofErr w:type="gramStart"/>
      <w:r w:rsidR="00172D2D">
        <w:rPr>
          <w:rFonts w:ascii="Times New Roman" w:hAnsi="Times New Roman" w:cs="Times New Roman"/>
          <w:sz w:val="28"/>
          <w:szCs w:val="28"/>
        </w:rPr>
        <w:t>выявляются</w:t>
      </w:r>
      <w:proofErr w:type="gramEnd"/>
      <w:r w:rsidR="00F70EDF" w:rsidRPr="00F70EDF">
        <w:rPr>
          <w:rFonts w:ascii="Times New Roman" w:hAnsi="Times New Roman" w:cs="Times New Roman"/>
          <w:sz w:val="28"/>
          <w:szCs w:val="28"/>
        </w:rPr>
        <w:t xml:space="preserve"> </w:t>
      </w:r>
      <w:r w:rsidR="00F70EDF">
        <w:rPr>
          <w:rFonts w:ascii="Times New Roman" w:hAnsi="Times New Roman" w:cs="Times New Roman"/>
          <w:sz w:val="28"/>
          <w:szCs w:val="28"/>
        </w:rPr>
        <w:t>МРУ</w:t>
      </w:r>
      <w:r w:rsidR="00F70EDF" w:rsidRPr="00F70EDF">
        <w:rPr>
          <w:rFonts w:ascii="Times New Roman" w:hAnsi="Times New Roman" w:cs="Times New Roman"/>
          <w:sz w:val="28"/>
          <w:szCs w:val="28"/>
        </w:rPr>
        <w:t xml:space="preserve"> Росалкогольрегулирования по Дальневосточному федеральному округу </w:t>
      </w:r>
      <w:r w:rsidR="00B56429" w:rsidRPr="00CC2442">
        <w:rPr>
          <w:rFonts w:ascii="Times New Roman" w:hAnsi="Times New Roman" w:cs="Times New Roman"/>
          <w:sz w:val="28"/>
          <w:szCs w:val="28"/>
        </w:rPr>
        <w:t>в рамках предоставления государственной услуги по лицензированию производства и оборота этилового спирта, алкогольной (за исключением розничной продажи) и спиртосодержащей продукции.</w:t>
      </w:r>
    </w:p>
    <w:p w:rsidR="00EF21F1" w:rsidRDefault="00172D2D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Управлением за </w:t>
      </w:r>
      <w:r w:rsidR="00EB4B6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B4B6A">
        <w:rPr>
          <w:rFonts w:ascii="Times New Roman" w:hAnsi="Times New Roman" w:cs="Times New Roman"/>
          <w:sz w:val="28"/>
          <w:szCs w:val="28"/>
        </w:rPr>
        <w:t xml:space="preserve"> проведено 19</w:t>
      </w:r>
      <w:r>
        <w:rPr>
          <w:rFonts w:ascii="Times New Roman" w:hAnsi="Times New Roman" w:cs="Times New Roman"/>
          <w:sz w:val="28"/>
          <w:szCs w:val="28"/>
        </w:rPr>
        <w:t xml:space="preserve"> внеплановых проверок </w:t>
      </w:r>
      <w:r w:rsidRPr="00172D2D">
        <w:rPr>
          <w:rFonts w:ascii="Times New Roman" w:hAnsi="Times New Roman" w:cs="Times New Roman"/>
          <w:sz w:val="28"/>
          <w:szCs w:val="28"/>
        </w:rPr>
        <w:t>для получения, переоформления или продления срока действия лицензии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этом нарушения выявлены при проведении </w:t>
      </w:r>
      <w:r w:rsidR="00EB4B6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из них, то есть в половине случаях, </w:t>
      </w:r>
      <w:r w:rsidR="00F70EDF">
        <w:rPr>
          <w:rFonts w:ascii="Times New Roman" w:hAnsi="Times New Roman" w:cs="Times New Roman"/>
          <w:sz w:val="28"/>
          <w:szCs w:val="28"/>
        </w:rPr>
        <w:t xml:space="preserve">Что в последствии приводит как к принятию решений об отказе в выдаче, переоформлении, продлении </w:t>
      </w:r>
      <w:r w:rsidR="00695570">
        <w:rPr>
          <w:rFonts w:ascii="Times New Roman" w:hAnsi="Times New Roman" w:cs="Times New Roman"/>
          <w:sz w:val="28"/>
          <w:szCs w:val="28"/>
        </w:rPr>
        <w:t xml:space="preserve">срока действия </w:t>
      </w:r>
      <w:r w:rsidR="00F70EDF">
        <w:rPr>
          <w:rFonts w:ascii="Times New Roman" w:hAnsi="Times New Roman" w:cs="Times New Roman"/>
          <w:sz w:val="28"/>
          <w:szCs w:val="28"/>
        </w:rPr>
        <w:t xml:space="preserve">лицензии, так и к привлечению к административной ответственности </w:t>
      </w:r>
      <w:r w:rsidR="00F70EDF" w:rsidRPr="00AF6B42">
        <w:rPr>
          <w:rFonts w:ascii="Times New Roman" w:hAnsi="Times New Roman" w:cs="Times New Roman"/>
          <w:i/>
          <w:sz w:val="28"/>
          <w:szCs w:val="28"/>
        </w:rPr>
        <w:t>для лиц, осуществляющих деятельность по производству и обороту (за исключением розничной продажи) алкогольной продукции (за исключением пива, напитков, изготавливаемых на основе пива</w:t>
      </w:r>
      <w:proofErr w:type="gramEnd"/>
      <w:r w:rsidR="00F70EDF" w:rsidRPr="00AF6B42">
        <w:rPr>
          <w:rFonts w:ascii="Times New Roman" w:hAnsi="Times New Roman" w:cs="Times New Roman"/>
          <w:i/>
          <w:sz w:val="28"/>
          <w:szCs w:val="28"/>
        </w:rPr>
        <w:t>, сидра, пуаре и медовухи)</w:t>
      </w:r>
      <w:r w:rsidR="00F70EDF">
        <w:rPr>
          <w:rFonts w:ascii="Times New Roman" w:hAnsi="Times New Roman" w:cs="Times New Roman"/>
          <w:sz w:val="28"/>
          <w:szCs w:val="28"/>
        </w:rPr>
        <w:t>.</w:t>
      </w:r>
      <w:r w:rsidR="00EF21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52E" w:rsidRDefault="0097252E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6CEC" w:rsidRDefault="00EB4B6A" w:rsidP="00BD66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настоящее время</w:t>
      </w:r>
      <w:r w:rsidR="00796CEC">
        <w:rPr>
          <w:rFonts w:ascii="Times New Roman" w:hAnsi="Times New Roman" w:cs="Times New Roman"/>
          <w:sz w:val="28"/>
          <w:szCs w:val="28"/>
        </w:rPr>
        <w:t xml:space="preserve"> утратил силу ранее действующий </w:t>
      </w:r>
      <w:r w:rsidR="00C028F0" w:rsidRPr="00C028F0">
        <w:rPr>
          <w:rFonts w:ascii="Times New Roman" w:hAnsi="Times New Roman" w:cs="Times New Roman"/>
          <w:sz w:val="28"/>
          <w:szCs w:val="28"/>
        </w:rPr>
        <w:t>Министерства Финансов Российской Федерации от 17.12.2018 № 272н</w:t>
      </w:r>
      <w:r w:rsidR="00796CEC">
        <w:rPr>
          <w:rFonts w:ascii="Times New Roman" w:hAnsi="Times New Roman" w:cs="Times New Roman"/>
          <w:sz w:val="28"/>
          <w:szCs w:val="28"/>
        </w:rPr>
        <w:t xml:space="preserve">, вместе с тем, </w:t>
      </w:r>
      <w:r w:rsidR="00172D2D">
        <w:rPr>
          <w:rFonts w:ascii="Times New Roman" w:hAnsi="Times New Roman" w:cs="Times New Roman"/>
          <w:sz w:val="28"/>
          <w:szCs w:val="28"/>
        </w:rPr>
        <w:t xml:space="preserve">вступил в законную силу </w:t>
      </w:r>
      <w:r w:rsidR="00D13BB4">
        <w:rPr>
          <w:rFonts w:ascii="Times New Roman" w:hAnsi="Times New Roman" w:cs="Times New Roman"/>
          <w:sz w:val="28"/>
          <w:szCs w:val="28"/>
        </w:rPr>
        <w:t>п</w:t>
      </w:r>
      <w:r w:rsidR="00172D2D">
        <w:rPr>
          <w:rFonts w:ascii="Times New Roman" w:hAnsi="Times New Roman" w:cs="Times New Roman"/>
          <w:sz w:val="28"/>
          <w:szCs w:val="28"/>
        </w:rPr>
        <w:t>риказ Министерства Финансов Российской Федерации</w:t>
      </w:r>
      <w:r w:rsidR="00796CEC">
        <w:rPr>
          <w:rFonts w:ascii="Times New Roman" w:hAnsi="Times New Roman" w:cs="Times New Roman"/>
          <w:sz w:val="28"/>
          <w:szCs w:val="28"/>
        </w:rPr>
        <w:t xml:space="preserve"> от </w:t>
      </w:r>
      <w:r w:rsidR="00C028F0">
        <w:rPr>
          <w:rFonts w:ascii="Times New Roman" w:hAnsi="Times New Roman" w:cs="Times New Roman"/>
          <w:sz w:val="28"/>
          <w:szCs w:val="28"/>
        </w:rPr>
        <w:t>27.11.2020 № 289н</w:t>
      </w:r>
      <w:r w:rsidR="00796CEC">
        <w:rPr>
          <w:rFonts w:ascii="Times New Roman" w:hAnsi="Times New Roman" w:cs="Times New Roman"/>
          <w:sz w:val="28"/>
          <w:szCs w:val="28"/>
        </w:rPr>
        <w:t>, который утвердил новые:</w:t>
      </w:r>
      <w:proofErr w:type="gramEnd"/>
    </w:p>
    <w:p w:rsidR="00796CEC" w:rsidRDefault="00C028F0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28F0">
        <w:rPr>
          <w:rFonts w:ascii="Times New Roman" w:hAnsi="Times New Roman" w:cs="Times New Roman"/>
          <w:sz w:val="28"/>
          <w:szCs w:val="28"/>
        </w:rPr>
        <w:t>Требовани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028F0">
        <w:rPr>
          <w:rFonts w:ascii="Times New Roman" w:hAnsi="Times New Roman" w:cs="Times New Roman"/>
          <w:sz w:val="28"/>
          <w:szCs w:val="28"/>
        </w:rPr>
        <w:t xml:space="preserve"> к складским помещениям, используемым для хранения алкогольной (за исключением пива и пивных напитков, сидра, пуаре, медовухи) и спиртосодержащей (за исключением спиртосодержащих лекарственных средств и медицинских изделий) продукции, расфасованной в потребительскую тару (упаковку), при осуществлении деятельности по ее производству и обороту (за исключением розничной продажи)</w:t>
      </w:r>
      <w:r w:rsidR="00796CEC" w:rsidRPr="00EF7A95">
        <w:rPr>
          <w:rFonts w:ascii="Times New Roman" w:hAnsi="Times New Roman" w:cs="Times New Roman"/>
          <w:i/>
          <w:sz w:val="28"/>
          <w:szCs w:val="28"/>
        </w:rPr>
        <w:t>.</w:t>
      </w:r>
    </w:p>
    <w:p w:rsidR="00024ABE" w:rsidRPr="00EF7A95" w:rsidRDefault="00024ABE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96CEC" w:rsidRDefault="00982DD3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</w:t>
      </w:r>
      <w:r w:rsidR="00FA3CED">
        <w:rPr>
          <w:rFonts w:ascii="Times New Roman" w:hAnsi="Times New Roman" w:cs="Times New Roman"/>
          <w:sz w:val="28"/>
          <w:szCs w:val="28"/>
        </w:rPr>
        <w:t xml:space="preserve">основные требования к складским помещениям, нарушения которых </w:t>
      </w:r>
      <w:r>
        <w:rPr>
          <w:rFonts w:ascii="Times New Roman" w:hAnsi="Times New Roman" w:cs="Times New Roman"/>
          <w:sz w:val="28"/>
          <w:szCs w:val="28"/>
        </w:rPr>
        <w:t xml:space="preserve">наиболее часто </w:t>
      </w:r>
      <w:r w:rsidR="00FA3CED">
        <w:rPr>
          <w:rFonts w:ascii="Times New Roman" w:hAnsi="Times New Roman" w:cs="Times New Roman"/>
          <w:sz w:val="28"/>
          <w:szCs w:val="28"/>
        </w:rPr>
        <w:t>встречаются при проведении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на конкретных примерах.</w:t>
      </w:r>
    </w:p>
    <w:p w:rsidR="00DF5FB9" w:rsidRDefault="00DF5FB9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DD3" w:rsidRDefault="00982DD3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FA8">
        <w:rPr>
          <w:rFonts w:ascii="Times New Roman" w:hAnsi="Times New Roman" w:cs="Times New Roman"/>
          <w:b/>
          <w:sz w:val="28"/>
          <w:szCs w:val="28"/>
        </w:rPr>
        <w:t>Во-первых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92818">
        <w:rPr>
          <w:rFonts w:ascii="Times New Roman" w:hAnsi="Times New Roman" w:cs="Times New Roman"/>
          <w:sz w:val="28"/>
          <w:szCs w:val="28"/>
        </w:rPr>
        <w:t xml:space="preserve">складские помещения лицензиата или соискателя лицензии </w:t>
      </w:r>
      <w:r w:rsidR="00392818" w:rsidRPr="00FA3CED">
        <w:rPr>
          <w:rFonts w:ascii="Times New Roman" w:hAnsi="Times New Roman" w:cs="Times New Roman"/>
          <w:b/>
          <w:sz w:val="28"/>
          <w:szCs w:val="28"/>
        </w:rPr>
        <w:t>должны быть</w:t>
      </w:r>
      <w:r w:rsidR="00392818">
        <w:rPr>
          <w:rFonts w:ascii="Times New Roman" w:hAnsi="Times New Roman" w:cs="Times New Roman"/>
          <w:sz w:val="28"/>
          <w:szCs w:val="28"/>
        </w:rPr>
        <w:t xml:space="preserve"> </w:t>
      </w:r>
      <w:r w:rsidR="00392818" w:rsidRPr="00FA3CED">
        <w:rPr>
          <w:rFonts w:ascii="Times New Roman" w:hAnsi="Times New Roman" w:cs="Times New Roman"/>
          <w:b/>
          <w:sz w:val="28"/>
          <w:szCs w:val="28"/>
        </w:rPr>
        <w:t>изолированы</w:t>
      </w:r>
      <w:r w:rsidR="00392818">
        <w:rPr>
          <w:rFonts w:ascii="Times New Roman" w:hAnsi="Times New Roman" w:cs="Times New Roman"/>
          <w:sz w:val="28"/>
          <w:szCs w:val="28"/>
        </w:rPr>
        <w:t xml:space="preserve"> от служебных, подсобных и иных помещений капитальными стенами либо временными строительными конструкциями</w:t>
      </w:r>
      <w:r w:rsidR="00FA3CED">
        <w:rPr>
          <w:rFonts w:ascii="Times New Roman" w:hAnsi="Times New Roman" w:cs="Times New Roman"/>
          <w:sz w:val="28"/>
          <w:szCs w:val="28"/>
        </w:rPr>
        <w:t xml:space="preserve"> высотой от пола до потолка соответствующего </w:t>
      </w:r>
      <w:r w:rsidR="00FA3CED" w:rsidRPr="00AF6B42">
        <w:rPr>
          <w:rFonts w:ascii="Times New Roman" w:hAnsi="Times New Roman" w:cs="Times New Roman"/>
          <w:i/>
          <w:sz w:val="28"/>
          <w:szCs w:val="28"/>
        </w:rPr>
        <w:t>служебного, подсобного и иного</w:t>
      </w:r>
      <w:r w:rsidR="00FA3CED">
        <w:rPr>
          <w:rFonts w:ascii="Times New Roman" w:hAnsi="Times New Roman" w:cs="Times New Roman"/>
          <w:sz w:val="28"/>
          <w:szCs w:val="28"/>
        </w:rPr>
        <w:t xml:space="preserve"> помещения (</w:t>
      </w:r>
      <w:r w:rsidR="00FA3CED" w:rsidRPr="00EF7A95">
        <w:rPr>
          <w:rFonts w:ascii="Times New Roman" w:hAnsi="Times New Roman" w:cs="Times New Roman"/>
          <w:i/>
          <w:sz w:val="28"/>
          <w:szCs w:val="28"/>
        </w:rPr>
        <w:t xml:space="preserve">подпункт </w:t>
      </w:r>
      <w:r w:rsidR="00BC2811">
        <w:rPr>
          <w:rFonts w:ascii="Times New Roman" w:hAnsi="Times New Roman" w:cs="Times New Roman"/>
          <w:i/>
          <w:sz w:val="28"/>
          <w:szCs w:val="28"/>
        </w:rPr>
        <w:t xml:space="preserve">3 </w:t>
      </w:r>
      <w:r w:rsidR="00FA3CED" w:rsidRPr="00EF7A95">
        <w:rPr>
          <w:rFonts w:ascii="Times New Roman" w:hAnsi="Times New Roman" w:cs="Times New Roman"/>
          <w:i/>
          <w:sz w:val="28"/>
          <w:szCs w:val="28"/>
        </w:rPr>
        <w:t>пункта 2 Требований</w:t>
      </w:r>
      <w:r w:rsidR="00FA3CE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C799F" w:rsidRDefault="005C799F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4F8" w:rsidRDefault="000D04F8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в складском помещении имеется проем (</w:t>
      </w:r>
      <w:r w:rsidR="00607CA8">
        <w:rPr>
          <w:rFonts w:ascii="Times New Roman" w:hAnsi="Times New Roman" w:cs="Times New Roman"/>
          <w:sz w:val="28"/>
          <w:szCs w:val="28"/>
        </w:rPr>
        <w:t>в том числе</w:t>
      </w:r>
      <w:r>
        <w:rPr>
          <w:rFonts w:ascii="Times New Roman" w:hAnsi="Times New Roman" w:cs="Times New Roman"/>
          <w:sz w:val="28"/>
          <w:szCs w:val="28"/>
        </w:rPr>
        <w:t xml:space="preserve"> лестничный марш), через который </w:t>
      </w:r>
      <w:r w:rsidRPr="000D04F8">
        <w:rPr>
          <w:rFonts w:ascii="Times New Roman" w:hAnsi="Times New Roman" w:cs="Times New Roman"/>
          <w:sz w:val="28"/>
          <w:szCs w:val="28"/>
        </w:rPr>
        <w:t>осуществляется доступ в нелицензируемое помещение</w:t>
      </w:r>
      <w:r>
        <w:rPr>
          <w:rFonts w:ascii="Times New Roman" w:hAnsi="Times New Roman" w:cs="Times New Roman"/>
          <w:sz w:val="28"/>
          <w:szCs w:val="28"/>
        </w:rPr>
        <w:t xml:space="preserve">. Вместе с тем, данное нелицензируемое помещение не имеет </w:t>
      </w:r>
      <w:r w:rsidRPr="000D04F8">
        <w:rPr>
          <w:rFonts w:ascii="Times New Roman" w:hAnsi="Times New Roman" w:cs="Times New Roman"/>
          <w:sz w:val="28"/>
          <w:szCs w:val="28"/>
        </w:rPr>
        <w:t>иных входов-выходов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F6B42">
        <w:rPr>
          <w:rFonts w:ascii="Times New Roman" w:hAnsi="Times New Roman" w:cs="Times New Roman"/>
          <w:i/>
          <w:sz w:val="28"/>
          <w:szCs w:val="28"/>
        </w:rPr>
        <w:t>не находится в хозяйственном ведении организации, планирующей осуществлять деятельность по обороту алкогольной продукции</w:t>
      </w:r>
      <w:r>
        <w:rPr>
          <w:rFonts w:ascii="Times New Roman" w:hAnsi="Times New Roman" w:cs="Times New Roman"/>
          <w:sz w:val="28"/>
          <w:szCs w:val="28"/>
        </w:rPr>
        <w:t>. Таким образом, доступ в нелицензируемое помещение осуществляется только через складское помещение, что является нарушение</w:t>
      </w:r>
      <w:r w:rsidR="00BC2811">
        <w:rPr>
          <w:rFonts w:ascii="Times New Roman" w:hAnsi="Times New Roman" w:cs="Times New Roman"/>
          <w:sz w:val="28"/>
          <w:szCs w:val="28"/>
        </w:rPr>
        <w:t>м подпункта 3</w:t>
      </w:r>
      <w:r>
        <w:rPr>
          <w:rFonts w:ascii="Times New Roman" w:hAnsi="Times New Roman" w:cs="Times New Roman"/>
          <w:sz w:val="28"/>
          <w:szCs w:val="28"/>
        </w:rPr>
        <w:t xml:space="preserve"> пункта 2 Требований в части изолированности.</w:t>
      </w:r>
    </w:p>
    <w:p w:rsidR="00855550" w:rsidRDefault="00855550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7CA8" w:rsidRDefault="00607CA8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FA8">
        <w:rPr>
          <w:rFonts w:ascii="Times New Roman" w:hAnsi="Times New Roman" w:cs="Times New Roman"/>
          <w:b/>
          <w:sz w:val="28"/>
          <w:szCs w:val="28"/>
        </w:rPr>
        <w:t>Во-вторых</w:t>
      </w:r>
      <w:r>
        <w:rPr>
          <w:rFonts w:ascii="Times New Roman" w:hAnsi="Times New Roman" w:cs="Times New Roman"/>
          <w:sz w:val="28"/>
          <w:szCs w:val="28"/>
        </w:rPr>
        <w:t>, расположение помещений, а также распол</w:t>
      </w:r>
      <w:r w:rsidR="00BC2811">
        <w:rPr>
          <w:rFonts w:ascii="Times New Roman" w:hAnsi="Times New Roman" w:cs="Times New Roman"/>
          <w:sz w:val="28"/>
          <w:szCs w:val="28"/>
        </w:rPr>
        <w:t>ожение строительных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 должно </w:t>
      </w:r>
      <w:r w:rsidRPr="00607CA8">
        <w:rPr>
          <w:rFonts w:ascii="Times New Roman" w:hAnsi="Times New Roman" w:cs="Times New Roman"/>
          <w:b/>
          <w:sz w:val="28"/>
          <w:szCs w:val="28"/>
        </w:rPr>
        <w:t>соответствовать</w:t>
      </w:r>
      <w:r>
        <w:rPr>
          <w:rFonts w:ascii="Times New Roman" w:hAnsi="Times New Roman" w:cs="Times New Roman"/>
          <w:sz w:val="28"/>
          <w:szCs w:val="28"/>
        </w:rPr>
        <w:t xml:space="preserve"> техническому паспорту или техническому плану (</w:t>
      </w:r>
      <w:r w:rsidRPr="00EF7A95">
        <w:rPr>
          <w:rFonts w:ascii="Times New Roman" w:hAnsi="Times New Roman" w:cs="Times New Roman"/>
          <w:i/>
          <w:sz w:val="28"/>
          <w:szCs w:val="28"/>
        </w:rPr>
        <w:t xml:space="preserve">подпункт </w:t>
      </w:r>
      <w:r w:rsidR="00BC2811">
        <w:rPr>
          <w:rFonts w:ascii="Times New Roman" w:hAnsi="Times New Roman" w:cs="Times New Roman"/>
          <w:i/>
          <w:sz w:val="28"/>
          <w:szCs w:val="28"/>
        </w:rPr>
        <w:t>4</w:t>
      </w:r>
      <w:r w:rsidRPr="00EF7A95">
        <w:rPr>
          <w:rFonts w:ascii="Times New Roman" w:hAnsi="Times New Roman" w:cs="Times New Roman"/>
          <w:i/>
          <w:sz w:val="28"/>
          <w:szCs w:val="28"/>
        </w:rPr>
        <w:t xml:space="preserve"> пункта 2 Требований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55550" w:rsidRDefault="00855550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D04F8" w:rsidRDefault="00B1203A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внеплановой проверки должностным лицом проводится</w:t>
      </w:r>
      <w:r w:rsidRPr="00B1203A">
        <w:rPr>
          <w:rFonts w:ascii="Times New Roman" w:hAnsi="Times New Roman" w:cs="Times New Roman"/>
          <w:sz w:val="28"/>
          <w:szCs w:val="28"/>
        </w:rPr>
        <w:t xml:space="preserve"> осмотр и обмер складских помещений на высоте 1,10-1,30 м. от пола</w:t>
      </w:r>
      <w:r>
        <w:rPr>
          <w:rFonts w:ascii="Times New Roman" w:hAnsi="Times New Roman" w:cs="Times New Roman"/>
          <w:sz w:val="28"/>
          <w:szCs w:val="28"/>
        </w:rPr>
        <w:t>. Все строительные конструкции, расположенные в складском помещении в указанном диапазоне, должны быть отражены на поэтажном плане: дверные и оконные проемы</w:t>
      </w:r>
      <w:r w:rsidR="005C68AC">
        <w:rPr>
          <w:rFonts w:ascii="Times New Roman" w:hAnsi="Times New Roman" w:cs="Times New Roman"/>
          <w:sz w:val="28"/>
          <w:szCs w:val="28"/>
        </w:rPr>
        <w:t xml:space="preserve"> (как действующие, так и не действующие)</w:t>
      </w:r>
      <w:r>
        <w:rPr>
          <w:rFonts w:ascii="Times New Roman" w:hAnsi="Times New Roman" w:cs="Times New Roman"/>
          <w:sz w:val="28"/>
          <w:szCs w:val="28"/>
        </w:rPr>
        <w:t xml:space="preserve">, бетонные колонны, ниши, </w:t>
      </w:r>
      <w:r w:rsidR="003771C1">
        <w:rPr>
          <w:rFonts w:ascii="Times New Roman" w:hAnsi="Times New Roman" w:cs="Times New Roman"/>
          <w:sz w:val="28"/>
          <w:szCs w:val="28"/>
        </w:rPr>
        <w:t xml:space="preserve">выступы по типу </w:t>
      </w:r>
      <w:r>
        <w:rPr>
          <w:rFonts w:ascii="Times New Roman" w:hAnsi="Times New Roman" w:cs="Times New Roman"/>
          <w:sz w:val="28"/>
          <w:szCs w:val="28"/>
        </w:rPr>
        <w:t>подоконник</w:t>
      </w:r>
      <w:r w:rsidR="003771C1">
        <w:rPr>
          <w:rFonts w:ascii="Times New Roman" w:hAnsi="Times New Roman" w:cs="Times New Roman"/>
          <w:sz w:val="28"/>
          <w:szCs w:val="28"/>
        </w:rPr>
        <w:t>а</w:t>
      </w:r>
      <w:r w:rsidR="00BC28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прочие конструкции</w:t>
      </w:r>
      <w:r w:rsidR="003771C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194D" w:rsidRDefault="0039194D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1B96" w:rsidRDefault="00124D43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FA8">
        <w:rPr>
          <w:rFonts w:ascii="Times New Roman" w:hAnsi="Times New Roman" w:cs="Times New Roman"/>
          <w:b/>
          <w:sz w:val="28"/>
          <w:szCs w:val="28"/>
        </w:rPr>
        <w:t>В-третьих</w:t>
      </w:r>
      <w:r>
        <w:rPr>
          <w:rFonts w:ascii="Times New Roman" w:hAnsi="Times New Roman" w:cs="Times New Roman"/>
          <w:sz w:val="28"/>
          <w:szCs w:val="28"/>
        </w:rPr>
        <w:t xml:space="preserve">, складские помещения должны быть оборудованы </w:t>
      </w:r>
      <w:r w:rsidRPr="00841FA8">
        <w:rPr>
          <w:rFonts w:ascii="Times New Roman" w:hAnsi="Times New Roman" w:cs="Times New Roman"/>
          <w:b/>
          <w:sz w:val="28"/>
          <w:szCs w:val="28"/>
        </w:rPr>
        <w:t>исправными средствами измерения температуры и влажности</w:t>
      </w:r>
      <w:r>
        <w:rPr>
          <w:rFonts w:ascii="Times New Roman" w:hAnsi="Times New Roman" w:cs="Times New Roman"/>
          <w:sz w:val="28"/>
          <w:szCs w:val="28"/>
        </w:rPr>
        <w:t xml:space="preserve"> в помещении, поверка которых должна быть подтверждена в соответствии со статьей 13 Федерального закона от 26.06.2008 № 102-ФЗ</w:t>
      </w:r>
      <w:r w:rsidR="0012284F">
        <w:rPr>
          <w:rFonts w:ascii="Times New Roman" w:hAnsi="Times New Roman" w:cs="Times New Roman"/>
          <w:sz w:val="28"/>
          <w:szCs w:val="28"/>
        </w:rPr>
        <w:t xml:space="preserve"> (</w:t>
      </w:r>
      <w:r w:rsidR="00BC2811">
        <w:rPr>
          <w:rFonts w:ascii="Times New Roman" w:hAnsi="Times New Roman" w:cs="Times New Roman"/>
          <w:i/>
          <w:sz w:val="28"/>
          <w:szCs w:val="28"/>
        </w:rPr>
        <w:t>подпункт 5</w:t>
      </w:r>
      <w:r w:rsidR="0012284F" w:rsidRPr="00EF7A95">
        <w:rPr>
          <w:rFonts w:ascii="Times New Roman" w:hAnsi="Times New Roman" w:cs="Times New Roman"/>
          <w:i/>
          <w:sz w:val="28"/>
          <w:szCs w:val="28"/>
        </w:rPr>
        <w:t xml:space="preserve"> пункта 2 Требований</w:t>
      </w:r>
      <w:r w:rsidR="001228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1FA8" w:rsidRDefault="00124D43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допускаемым нарушением является </w:t>
      </w:r>
      <w:r w:rsidR="00841FA8">
        <w:rPr>
          <w:rFonts w:ascii="Times New Roman" w:hAnsi="Times New Roman" w:cs="Times New Roman"/>
          <w:sz w:val="28"/>
          <w:szCs w:val="28"/>
        </w:rPr>
        <w:t>тот факт, что о</w:t>
      </w:r>
      <w:r>
        <w:rPr>
          <w:rFonts w:ascii="Times New Roman" w:hAnsi="Times New Roman" w:cs="Times New Roman"/>
          <w:sz w:val="28"/>
          <w:szCs w:val="28"/>
        </w:rPr>
        <w:t>рганизаци</w:t>
      </w:r>
      <w:r w:rsidR="00841FA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устанавлива</w:t>
      </w:r>
      <w:r w:rsidR="00841FA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т в своих складских </w:t>
      </w:r>
      <w:r w:rsidRPr="00124D43">
        <w:rPr>
          <w:rFonts w:ascii="Times New Roman" w:hAnsi="Times New Roman" w:cs="Times New Roman"/>
          <w:sz w:val="28"/>
          <w:szCs w:val="28"/>
        </w:rPr>
        <w:t xml:space="preserve">помещениях </w:t>
      </w:r>
      <w:r>
        <w:rPr>
          <w:rFonts w:ascii="Times New Roman" w:hAnsi="Times New Roman" w:cs="Times New Roman"/>
          <w:sz w:val="28"/>
          <w:szCs w:val="28"/>
        </w:rPr>
        <w:t xml:space="preserve">для контроля за температурным и влажностным режимом </w:t>
      </w:r>
      <w:r w:rsidR="00841FA8">
        <w:rPr>
          <w:rFonts w:ascii="Times New Roman" w:hAnsi="Times New Roman" w:cs="Times New Roman"/>
          <w:sz w:val="28"/>
          <w:szCs w:val="28"/>
        </w:rPr>
        <w:t xml:space="preserve">приборы, </w:t>
      </w:r>
      <w:r w:rsidR="00841FA8" w:rsidRPr="00841FA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841FA8" w:rsidRPr="00841FA8">
        <w:rPr>
          <w:rFonts w:ascii="Times New Roman" w:hAnsi="Times New Roman" w:cs="Times New Roman"/>
          <w:sz w:val="28"/>
          <w:szCs w:val="28"/>
        </w:rPr>
        <w:t xml:space="preserve">ознакомившись </w:t>
      </w:r>
      <w:r w:rsidR="00841FA8">
        <w:rPr>
          <w:rFonts w:ascii="Times New Roman" w:hAnsi="Times New Roman" w:cs="Times New Roman"/>
          <w:sz w:val="28"/>
          <w:szCs w:val="28"/>
        </w:rPr>
        <w:t xml:space="preserve">должным образом </w:t>
      </w:r>
      <w:r w:rsidR="00841FA8" w:rsidRPr="00841FA8">
        <w:rPr>
          <w:rFonts w:ascii="Times New Roman" w:hAnsi="Times New Roman" w:cs="Times New Roman"/>
          <w:sz w:val="28"/>
          <w:szCs w:val="28"/>
        </w:rPr>
        <w:t xml:space="preserve">с </w:t>
      </w:r>
      <w:r w:rsidR="00841FA8" w:rsidRPr="00841FA8">
        <w:rPr>
          <w:rFonts w:ascii="Times New Roman" w:hAnsi="Times New Roman" w:cs="Times New Roman"/>
          <w:sz w:val="28"/>
          <w:szCs w:val="28"/>
        </w:rPr>
        <w:lastRenderedPageBreak/>
        <w:t>инструкцией по эксплуатации данн</w:t>
      </w:r>
      <w:r w:rsidR="00841FA8">
        <w:rPr>
          <w:rFonts w:ascii="Times New Roman" w:hAnsi="Times New Roman" w:cs="Times New Roman"/>
          <w:sz w:val="28"/>
          <w:szCs w:val="28"/>
        </w:rPr>
        <w:t xml:space="preserve">ых приборов и тем самым </w:t>
      </w:r>
      <w:r w:rsidR="00AF6B42">
        <w:rPr>
          <w:rFonts w:ascii="Times New Roman" w:hAnsi="Times New Roman" w:cs="Times New Roman"/>
          <w:sz w:val="28"/>
          <w:szCs w:val="28"/>
        </w:rPr>
        <w:t>при</w:t>
      </w:r>
      <w:r w:rsidR="00841FA8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AF6B42">
        <w:rPr>
          <w:rFonts w:ascii="Times New Roman" w:hAnsi="Times New Roman" w:cs="Times New Roman"/>
          <w:sz w:val="28"/>
          <w:szCs w:val="28"/>
        </w:rPr>
        <w:t>и</w:t>
      </w:r>
      <w:r w:rsidR="00841FA8">
        <w:rPr>
          <w:rFonts w:ascii="Times New Roman" w:hAnsi="Times New Roman" w:cs="Times New Roman"/>
          <w:sz w:val="28"/>
          <w:szCs w:val="28"/>
        </w:rPr>
        <w:t xml:space="preserve"> температуры и влажности</w:t>
      </w:r>
      <w:r w:rsidR="00AF6B42">
        <w:rPr>
          <w:rFonts w:ascii="Times New Roman" w:hAnsi="Times New Roman" w:cs="Times New Roman"/>
          <w:sz w:val="28"/>
          <w:szCs w:val="28"/>
        </w:rPr>
        <w:t xml:space="preserve"> допускают ошибки</w:t>
      </w:r>
      <w:proofErr w:type="gramEnd"/>
      <w:r w:rsidR="00841FA8">
        <w:rPr>
          <w:rFonts w:ascii="Times New Roman" w:hAnsi="Times New Roman" w:cs="Times New Roman"/>
          <w:sz w:val="28"/>
          <w:szCs w:val="28"/>
        </w:rPr>
        <w:t>.</w:t>
      </w:r>
    </w:p>
    <w:p w:rsidR="00261874" w:rsidRDefault="00261874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1FB8" w:rsidRDefault="00841FA8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Самым распространенным прибором является такой прибор как </w:t>
      </w:r>
      <w:r w:rsidR="00124D43" w:rsidRPr="00124D43">
        <w:rPr>
          <w:rFonts w:ascii="Times New Roman" w:hAnsi="Times New Roman" w:cs="Times New Roman"/>
          <w:sz w:val="28"/>
          <w:szCs w:val="28"/>
        </w:rPr>
        <w:t>гигрометр</w:t>
      </w:r>
      <w:r w:rsidR="00124D43">
        <w:rPr>
          <w:rFonts w:ascii="Times New Roman" w:hAnsi="Times New Roman" w:cs="Times New Roman"/>
          <w:sz w:val="28"/>
          <w:szCs w:val="28"/>
        </w:rPr>
        <w:t xml:space="preserve"> </w:t>
      </w:r>
      <w:r w:rsidR="00124D43" w:rsidRPr="00124D43">
        <w:rPr>
          <w:rFonts w:ascii="Times New Roman" w:hAnsi="Times New Roman" w:cs="Times New Roman"/>
          <w:sz w:val="28"/>
          <w:szCs w:val="28"/>
        </w:rPr>
        <w:t xml:space="preserve"> психрометрическ</w:t>
      </w:r>
      <w:r w:rsidR="00124D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124D43" w:rsidRPr="00124D43">
        <w:rPr>
          <w:rFonts w:ascii="Times New Roman" w:hAnsi="Times New Roman" w:cs="Times New Roman"/>
          <w:sz w:val="28"/>
          <w:szCs w:val="28"/>
        </w:rPr>
        <w:t xml:space="preserve"> ВИТ-1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21FB8">
        <w:rPr>
          <w:rFonts w:ascii="Times New Roman" w:hAnsi="Times New Roman" w:cs="Times New Roman"/>
          <w:sz w:val="28"/>
          <w:szCs w:val="28"/>
        </w:rPr>
        <w:t xml:space="preserve">Многие, наверное, в ходе эксплуатации данного прибора сталкивались с ситуацией, когда при вычислении </w:t>
      </w:r>
      <w:r w:rsidR="00D13BB4">
        <w:rPr>
          <w:rFonts w:ascii="Times New Roman" w:hAnsi="Times New Roman" w:cs="Times New Roman"/>
          <w:sz w:val="28"/>
          <w:szCs w:val="28"/>
        </w:rPr>
        <w:t xml:space="preserve">относительной </w:t>
      </w:r>
      <w:r w:rsidR="00A21FB8">
        <w:rPr>
          <w:rFonts w:ascii="Times New Roman" w:hAnsi="Times New Roman" w:cs="Times New Roman"/>
          <w:sz w:val="28"/>
          <w:szCs w:val="28"/>
        </w:rPr>
        <w:t xml:space="preserve">влажности воздуха показания «сухого» и «влажного» термометра практически не отличаются друг от друга, что </w:t>
      </w:r>
      <w:r w:rsidR="00A21FB8" w:rsidRPr="00CC2442">
        <w:rPr>
          <w:rFonts w:ascii="Times New Roman" w:hAnsi="Times New Roman" w:cs="Times New Roman"/>
          <w:sz w:val="28"/>
          <w:szCs w:val="28"/>
        </w:rPr>
        <w:t xml:space="preserve">свидетельствует об </w:t>
      </w:r>
      <w:r w:rsidR="00D13BB4" w:rsidRPr="00CC2442">
        <w:rPr>
          <w:rFonts w:ascii="Times New Roman" w:hAnsi="Times New Roman" w:cs="Times New Roman"/>
          <w:sz w:val="28"/>
          <w:szCs w:val="28"/>
        </w:rPr>
        <w:t xml:space="preserve">его неисправности либо </w:t>
      </w:r>
      <w:r w:rsidR="00A21FB8" w:rsidRPr="00CC2442">
        <w:rPr>
          <w:rFonts w:ascii="Times New Roman" w:hAnsi="Times New Roman" w:cs="Times New Roman"/>
          <w:sz w:val="28"/>
          <w:szCs w:val="28"/>
        </w:rPr>
        <w:t xml:space="preserve">относительной влажности воздуха </w:t>
      </w:r>
      <w:r w:rsidR="00D13BB4" w:rsidRPr="00CC2442">
        <w:rPr>
          <w:rFonts w:ascii="Times New Roman" w:hAnsi="Times New Roman" w:cs="Times New Roman"/>
          <w:sz w:val="28"/>
          <w:szCs w:val="28"/>
        </w:rPr>
        <w:t>близкой к</w:t>
      </w:r>
      <w:r w:rsidR="00A21FB8" w:rsidRPr="00CC2442">
        <w:rPr>
          <w:rFonts w:ascii="Times New Roman" w:hAnsi="Times New Roman" w:cs="Times New Roman"/>
          <w:sz w:val="28"/>
          <w:szCs w:val="28"/>
        </w:rPr>
        <w:t xml:space="preserve"> 100%.</w:t>
      </w:r>
      <w:r w:rsidR="00A21F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D43" w:rsidRDefault="00A21FB8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стоит обратить внимание, что</w:t>
      </w:r>
      <w:r w:rsidR="00841FA8">
        <w:rPr>
          <w:rFonts w:ascii="Times New Roman" w:hAnsi="Times New Roman" w:cs="Times New Roman"/>
          <w:sz w:val="28"/>
          <w:szCs w:val="28"/>
        </w:rPr>
        <w:t xml:space="preserve"> в соответствии с инструкцией по его эксплуатации  </w:t>
      </w:r>
      <w:r w:rsidR="00841FA8" w:rsidRPr="00841FA8">
        <w:rPr>
          <w:rFonts w:ascii="Times New Roman" w:hAnsi="Times New Roman" w:cs="Times New Roman"/>
          <w:sz w:val="28"/>
          <w:szCs w:val="28"/>
        </w:rPr>
        <w:t xml:space="preserve">психрометрическая таблица для измерения относительной влажности, которая закреплена на основании гигрометра, действительна </w:t>
      </w:r>
      <w:r w:rsidR="00841FA8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841FA8" w:rsidRPr="00841FA8">
        <w:rPr>
          <w:rFonts w:ascii="Times New Roman" w:hAnsi="Times New Roman" w:cs="Times New Roman"/>
          <w:sz w:val="28"/>
          <w:szCs w:val="28"/>
        </w:rPr>
        <w:t xml:space="preserve">при определенной скорости вертикальных воздушных потоков (скорости аспирации), которые омывают гигрометр. </w:t>
      </w:r>
      <w:r w:rsidR="00841FA8">
        <w:rPr>
          <w:rFonts w:ascii="Times New Roman" w:hAnsi="Times New Roman" w:cs="Times New Roman"/>
          <w:sz w:val="28"/>
          <w:szCs w:val="28"/>
        </w:rPr>
        <w:t>С</w:t>
      </w:r>
      <w:r w:rsidR="00841FA8" w:rsidRPr="00841FA8">
        <w:rPr>
          <w:rFonts w:ascii="Times New Roman" w:hAnsi="Times New Roman" w:cs="Times New Roman"/>
          <w:sz w:val="28"/>
          <w:szCs w:val="28"/>
        </w:rPr>
        <w:t>корость аспирации для актуальности значений, указанных в таблице на приборе, должна составлять от 0,5 до 1,0 м/с.</w:t>
      </w:r>
      <w:r w:rsidR="00841FA8">
        <w:rPr>
          <w:rFonts w:ascii="Times New Roman" w:hAnsi="Times New Roman" w:cs="Times New Roman"/>
          <w:sz w:val="28"/>
          <w:szCs w:val="28"/>
        </w:rPr>
        <w:t xml:space="preserve"> Таким образом, </w:t>
      </w:r>
      <w:r w:rsidR="00841FA8" w:rsidRPr="00841FA8">
        <w:rPr>
          <w:rFonts w:ascii="Times New Roman" w:hAnsi="Times New Roman" w:cs="Times New Roman"/>
          <w:sz w:val="28"/>
          <w:szCs w:val="28"/>
        </w:rPr>
        <w:t>перед измерением относительной влажности необходимо измерить скорость аспирации непосредственно под гигрометром. Измерение скорости аспирации проводится с помощью анемометра.</w:t>
      </w:r>
      <w:r w:rsidR="00841FA8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="00841FA8" w:rsidRPr="00841FA8">
        <w:rPr>
          <w:rFonts w:ascii="Times New Roman" w:hAnsi="Times New Roman" w:cs="Times New Roman"/>
          <w:sz w:val="28"/>
          <w:szCs w:val="28"/>
        </w:rPr>
        <w:t xml:space="preserve"> отсутствия прибора (анемометра) для измерения скорости аспирации воздуха измерение относительной влажности по психрометрической таблице для гигрометра ВИТ-1 не представляется возможным.</w:t>
      </w:r>
      <w:r w:rsidR="00841FA8">
        <w:rPr>
          <w:rFonts w:ascii="Times New Roman" w:hAnsi="Times New Roman" w:cs="Times New Roman"/>
          <w:sz w:val="28"/>
          <w:szCs w:val="28"/>
        </w:rPr>
        <w:t xml:space="preserve"> </w:t>
      </w:r>
      <w:r w:rsidR="00841FA8" w:rsidRPr="00841FA8">
        <w:rPr>
          <w:rFonts w:ascii="Times New Roman" w:hAnsi="Times New Roman" w:cs="Times New Roman"/>
          <w:sz w:val="28"/>
          <w:szCs w:val="28"/>
        </w:rPr>
        <w:t xml:space="preserve">Учитывая </w:t>
      </w:r>
      <w:proofErr w:type="gramStart"/>
      <w:r w:rsidR="00841FA8" w:rsidRPr="00841FA8">
        <w:rPr>
          <w:rFonts w:ascii="Times New Roman" w:hAnsi="Times New Roman" w:cs="Times New Roman"/>
          <w:sz w:val="28"/>
          <w:szCs w:val="28"/>
        </w:rPr>
        <w:t>изложенное</w:t>
      </w:r>
      <w:proofErr w:type="gramEnd"/>
      <w:r w:rsidR="00841FA8" w:rsidRPr="00841FA8">
        <w:rPr>
          <w:rFonts w:ascii="Times New Roman" w:hAnsi="Times New Roman" w:cs="Times New Roman"/>
          <w:sz w:val="28"/>
          <w:szCs w:val="28"/>
        </w:rPr>
        <w:t xml:space="preserve">, </w:t>
      </w:r>
      <w:r w:rsidR="00841FA8">
        <w:rPr>
          <w:rFonts w:ascii="Times New Roman" w:hAnsi="Times New Roman" w:cs="Times New Roman"/>
          <w:sz w:val="28"/>
          <w:szCs w:val="28"/>
        </w:rPr>
        <w:t>при отсутствии</w:t>
      </w:r>
      <w:r w:rsidR="00841FA8" w:rsidRPr="00841FA8">
        <w:rPr>
          <w:rFonts w:ascii="Times New Roman" w:hAnsi="Times New Roman" w:cs="Times New Roman"/>
          <w:sz w:val="28"/>
          <w:szCs w:val="28"/>
        </w:rPr>
        <w:t xml:space="preserve"> анемометра гигрометр психрометрический ВИТ-1 не может быть признан измерительным прибором для контроля за влажностным режимом хранения алкогольной продукции.</w:t>
      </w:r>
      <w:r w:rsidR="00841F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FA8" w:rsidRDefault="00841FA8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даже при наличии </w:t>
      </w:r>
      <w:r w:rsidRPr="00841FA8">
        <w:rPr>
          <w:rFonts w:ascii="Times New Roman" w:hAnsi="Times New Roman" w:cs="Times New Roman"/>
          <w:sz w:val="28"/>
          <w:szCs w:val="28"/>
        </w:rPr>
        <w:t>анемометра гигрометр психрометрический ВИТ-1 может быть признан измерительным прибором</w:t>
      </w:r>
      <w:r>
        <w:rPr>
          <w:rFonts w:ascii="Times New Roman" w:hAnsi="Times New Roman" w:cs="Times New Roman"/>
          <w:sz w:val="28"/>
          <w:szCs w:val="28"/>
        </w:rPr>
        <w:t xml:space="preserve"> только в случае обеспечения </w:t>
      </w:r>
      <w:r w:rsidRPr="00841FA8">
        <w:rPr>
          <w:rFonts w:ascii="Times New Roman" w:hAnsi="Times New Roman" w:cs="Times New Roman"/>
          <w:sz w:val="28"/>
          <w:szCs w:val="28"/>
        </w:rPr>
        <w:t>определенной скорости вертикальных воздушных потоков</w:t>
      </w:r>
      <w:r w:rsidR="00A21FB8">
        <w:rPr>
          <w:rFonts w:ascii="Times New Roman" w:hAnsi="Times New Roman" w:cs="Times New Roman"/>
          <w:sz w:val="28"/>
          <w:szCs w:val="28"/>
        </w:rPr>
        <w:t xml:space="preserve"> (</w:t>
      </w:r>
      <w:r w:rsidR="00A21FB8" w:rsidRPr="00A21FB8">
        <w:rPr>
          <w:rFonts w:ascii="Times New Roman" w:hAnsi="Times New Roman" w:cs="Times New Roman"/>
          <w:sz w:val="28"/>
          <w:szCs w:val="28"/>
        </w:rPr>
        <w:t>от 0,5 до 1,0 м/с</w:t>
      </w:r>
      <w:r w:rsidR="00A21FB8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261874" w:rsidRDefault="00261874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811" w:rsidRDefault="00A21FB8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Еще одним часто допускаемым нарушением является </w:t>
      </w:r>
      <w:r w:rsidR="008A74D8">
        <w:rPr>
          <w:rFonts w:ascii="Times New Roman" w:hAnsi="Times New Roman" w:cs="Times New Roman"/>
          <w:sz w:val="28"/>
          <w:szCs w:val="28"/>
        </w:rPr>
        <w:t xml:space="preserve">вопрос должной поверки приборов. В соответствии со статьей 13 Федерального закона «Об обеспечении единства измерений» средства измерений подлежат как первичной поверке, так и в процессе эксплуатации – периодической поверке. Результаты поверки удостоверяются знаком поверки или свидетельством о поверке или записью в паспорте. </w:t>
      </w:r>
      <w:r w:rsidR="008A74D8" w:rsidRPr="008A74D8">
        <w:rPr>
          <w:rFonts w:ascii="Times New Roman" w:hAnsi="Times New Roman" w:cs="Times New Roman"/>
          <w:sz w:val="28"/>
          <w:szCs w:val="28"/>
        </w:rPr>
        <w:t>Обращаю также внимание, что поверку средств измерений могут осуществлять только аккредитованные на проведение поверки лица.</w:t>
      </w:r>
      <w:r w:rsidR="008A74D8">
        <w:rPr>
          <w:rFonts w:ascii="Times New Roman" w:hAnsi="Times New Roman" w:cs="Times New Roman"/>
          <w:sz w:val="28"/>
          <w:szCs w:val="28"/>
        </w:rPr>
        <w:t xml:space="preserve"> Организации могут самостоятельно проверить наличие аккредитации той или иной организации </w:t>
      </w:r>
      <w:r w:rsidR="008A74D8" w:rsidRPr="008A74D8">
        <w:rPr>
          <w:rFonts w:ascii="Times New Roman" w:hAnsi="Times New Roman" w:cs="Times New Roman"/>
          <w:color w:val="000000" w:themeColor="text1"/>
          <w:sz w:val="28"/>
          <w:szCs w:val="28"/>
        </w:rPr>
        <w:t>в реестре аккредитованных лиц на официальном сайте Росаккредитации (</w:t>
      </w:r>
      <w:hyperlink r:id="rId8" w:history="1">
        <w:r w:rsidR="008A74D8" w:rsidRPr="008A74D8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https://pub.fsa.gov.ru/ral</w:t>
        </w:r>
      </w:hyperlink>
      <w:r w:rsidR="008A74D8" w:rsidRPr="008A74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A21FB8" w:rsidRDefault="00A21FB8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обстоятельства необходимо учитывать организациям, чтобы осуществлять контроль за </w:t>
      </w:r>
      <w:r w:rsidRPr="00A21FB8">
        <w:rPr>
          <w:rFonts w:ascii="Times New Roman" w:hAnsi="Times New Roman" w:cs="Times New Roman"/>
          <w:sz w:val="28"/>
          <w:szCs w:val="28"/>
        </w:rPr>
        <w:t>температурным и влажностным режимом</w:t>
      </w:r>
      <w:r>
        <w:rPr>
          <w:rFonts w:ascii="Times New Roman" w:hAnsi="Times New Roman" w:cs="Times New Roman"/>
          <w:sz w:val="28"/>
          <w:szCs w:val="28"/>
        </w:rPr>
        <w:t xml:space="preserve"> на должном уровне.</w:t>
      </w:r>
      <w:r w:rsidR="003002A0">
        <w:rPr>
          <w:rFonts w:ascii="Times New Roman" w:hAnsi="Times New Roman" w:cs="Times New Roman"/>
          <w:sz w:val="28"/>
          <w:szCs w:val="28"/>
        </w:rPr>
        <w:t xml:space="preserve"> Напомню, что хранение алкогольной продукции допускается при температуре от +5 до +25 градусов и относительной влажности воздуха не выше 85%</w:t>
      </w:r>
      <w:r w:rsidR="00AA6F8B">
        <w:rPr>
          <w:rFonts w:ascii="Times New Roman" w:hAnsi="Times New Roman" w:cs="Times New Roman"/>
          <w:sz w:val="28"/>
          <w:szCs w:val="28"/>
        </w:rPr>
        <w:t xml:space="preserve"> (</w:t>
      </w:r>
      <w:r w:rsidR="00BC2811" w:rsidRPr="00BC2811">
        <w:rPr>
          <w:rFonts w:ascii="Times New Roman" w:hAnsi="Times New Roman" w:cs="Times New Roman"/>
          <w:sz w:val="28"/>
          <w:szCs w:val="28"/>
        </w:rPr>
        <w:t>подпункт</w:t>
      </w:r>
      <w:r w:rsidR="00BC2811">
        <w:rPr>
          <w:rFonts w:ascii="Times New Roman" w:hAnsi="Times New Roman" w:cs="Times New Roman"/>
          <w:sz w:val="28"/>
          <w:szCs w:val="28"/>
        </w:rPr>
        <w:t xml:space="preserve"> 2 </w:t>
      </w:r>
      <w:r w:rsidR="00AA6F8B" w:rsidRPr="00EF7A95">
        <w:rPr>
          <w:rFonts w:ascii="Times New Roman" w:hAnsi="Times New Roman" w:cs="Times New Roman"/>
          <w:i/>
          <w:sz w:val="28"/>
          <w:szCs w:val="28"/>
        </w:rPr>
        <w:t>пункт</w:t>
      </w:r>
      <w:r w:rsidR="00BC2811">
        <w:rPr>
          <w:rFonts w:ascii="Times New Roman" w:hAnsi="Times New Roman" w:cs="Times New Roman"/>
          <w:i/>
          <w:sz w:val="28"/>
          <w:szCs w:val="28"/>
        </w:rPr>
        <w:t>а</w:t>
      </w:r>
      <w:r w:rsidR="00AA6F8B" w:rsidRPr="00EF7A95">
        <w:rPr>
          <w:rFonts w:ascii="Times New Roman" w:hAnsi="Times New Roman" w:cs="Times New Roman"/>
          <w:i/>
          <w:sz w:val="28"/>
          <w:szCs w:val="28"/>
        </w:rPr>
        <w:t xml:space="preserve"> 2 Технических условий</w:t>
      </w:r>
      <w:r w:rsidR="00AA6F8B">
        <w:rPr>
          <w:rFonts w:ascii="Times New Roman" w:hAnsi="Times New Roman" w:cs="Times New Roman"/>
          <w:sz w:val="28"/>
          <w:szCs w:val="28"/>
        </w:rPr>
        <w:t>)</w:t>
      </w:r>
      <w:r w:rsidR="003002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221C" w:rsidRDefault="00F3221C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319" w:rsidRDefault="003002A0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2A0">
        <w:rPr>
          <w:rFonts w:ascii="Times New Roman" w:hAnsi="Times New Roman" w:cs="Times New Roman"/>
          <w:b/>
          <w:sz w:val="28"/>
          <w:szCs w:val="28"/>
        </w:rPr>
        <w:t>Следующим актуальным вопросом</w:t>
      </w:r>
      <w:r>
        <w:rPr>
          <w:rFonts w:ascii="Times New Roman" w:hAnsi="Times New Roman" w:cs="Times New Roman"/>
          <w:sz w:val="28"/>
          <w:szCs w:val="28"/>
        </w:rPr>
        <w:t xml:space="preserve"> является возможность совместного хранения маркированной алкогольной продукции с иной продукцией. </w:t>
      </w:r>
    </w:p>
    <w:p w:rsidR="003511DC" w:rsidRDefault="003511DC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Такое хранение допускается: </w:t>
      </w:r>
    </w:p>
    <w:p w:rsidR="003511DC" w:rsidRDefault="003511DC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3002A0">
        <w:rPr>
          <w:rFonts w:ascii="Times New Roman" w:hAnsi="Times New Roman" w:cs="Times New Roman"/>
          <w:sz w:val="28"/>
          <w:szCs w:val="28"/>
        </w:rPr>
        <w:t xml:space="preserve">с алкогольной продукцией, </w:t>
      </w:r>
      <w:proofErr w:type="gramStart"/>
      <w:r w:rsidR="003002A0">
        <w:rPr>
          <w:rFonts w:ascii="Times New Roman" w:hAnsi="Times New Roman" w:cs="Times New Roman"/>
          <w:sz w:val="28"/>
          <w:szCs w:val="28"/>
        </w:rPr>
        <w:t>деятельность</w:t>
      </w:r>
      <w:proofErr w:type="gramEnd"/>
      <w:r w:rsidR="003002A0">
        <w:rPr>
          <w:rFonts w:ascii="Times New Roman" w:hAnsi="Times New Roman" w:cs="Times New Roman"/>
          <w:sz w:val="28"/>
          <w:szCs w:val="28"/>
        </w:rPr>
        <w:t xml:space="preserve"> по обороту которой не подлежит лицензированию, </w:t>
      </w:r>
    </w:p>
    <w:p w:rsidR="003511DC" w:rsidRPr="003511DC" w:rsidRDefault="003511DC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3511DC">
        <w:rPr>
          <w:rFonts w:ascii="Times New Roman" w:hAnsi="Times New Roman" w:cs="Times New Roman"/>
          <w:sz w:val="28"/>
          <w:szCs w:val="28"/>
        </w:rPr>
        <w:t xml:space="preserve">товарами, </w:t>
      </w:r>
      <w:proofErr w:type="gramStart"/>
      <w:r w:rsidRPr="003511DC">
        <w:rPr>
          <w:rFonts w:ascii="Times New Roman" w:hAnsi="Times New Roman" w:cs="Times New Roman"/>
          <w:sz w:val="28"/>
          <w:szCs w:val="28"/>
        </w:rPr>
        <w:t>изготовленными</w:t>
      </w:r>
      <w:proofErr w:type="gramEnd"/>
      <w:r w:rsidRPr="003511DC">
        <w:rPr>
          <w:rFonts w:ascii="Times New Roman" w:hAnsi="Times New Roman" w:cs="Times New Roman"/>
          <w:sz w:val="28"/>
          <w:szCs w:val="28"/>
        </w:rPr>
        <w:t xml:space="preserve"> в том числе из фарфора, стекла, медальонами, магнитами, плакатами, наклейками, листовками с символикой продукции или изготовителя, упаковкой, комбинированным материалом;</w:t>
      </w:r>
    </w:p>
    <w:p w:rsidR="003511DC" w:rsidRPr="003511DC" w:rsidRDefault="003511DC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3511DC">
        <w:rPr>
          <w:rFonts w:ascii="Times New Roman" w:hAnsi="Times New Roman" w:cs="Times New Roman"/>
          <w:sz w:val="28"/>
          <w:szCs w:val="28"/>
        </w:rPr>
        <w:t xml:space="preserve">алкогольной продукцией, укомплектованной </w:t>
      </w:r>
      <w:r>
        <w:rPr>
          <w:rFonts w:ascii="Times New Roman" w:hAnsi="Times New Roman" w:cs="Times New Roman"/>
          <w:sz w:val="28"/>
          <w:szCs w:val="28"/>
        </w:rPr>
        <w:t>вышесказанными товарами</w:t>
      </w:r>
      <w:r w:rsidRPr="003511DC">
        <w:rPr>
          <w:rFonts w:ascii="Times New Roman" w:hAnsi="Times New Roman" w:cs="Times New Roman"/>
          <w:sz w:val="28"/>
          <w:szCs w:val="28"/>
        </w:rPr>
        <w:t>;</w:t>
      </w:r>
    </w:p>
    <w:p w:rsidR="003511DC" w:rsidRDefault="003511DC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3511DC">
        <w:rPr>
          <w:rFonts w:ascii="Times New Roman" w:hAnsi="Times New Roman" w:cs="Times New Roman"/>
          <w:sz w:val="28"/>
          <w:szCs w:val="28"/>
        </w:rPr>
        <w:t xml:space="preserve">пищевой продукцией, не являющейся алкогольной продукцией (за исключением скоропортящейся), </w:t>
      </w:r>
    </w:p>
    <w:p w:rsidR="003511DC" w:rsidRPr="003511DC" w:rsidRDefault="003511DC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также с начала 2021 года – допустимо хранение продукции лицензиата с табачной продукцией</w:t>
      </w:r>
    </w:p>
    <w:p w:rsidR="003002A0" w:rsidRDefault="003002A0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но только при условии </w:t>
      </w:r>
      <w:r w:rsidRPr="003002A0">
        <w:rPr>
          <w:rFonts w:ascii="Times New Roman" w:hAnsi="Times New Roman" w:cs="Times New Roman"/>
          <w:b/>
          <w:sz w:val="28"/>
          <w:szCs w:val="28"/>
        </w:rPr>
        <w:t>зонирования склада на зоны</w:t>
      </w:r>
      <w:r>
        <w:rPr>
          <w:rFonts w:ascii="Times New Roman" w:hAnsi="Times New Roman" w:cs="Times New Roman"/>
          <w:sz w:val="28"/>
          <w:szCs w:val="28"/>
        </w:rPr>
        <w:t xml:space="preserve">, разделяющие хранение, </w:t>
      </w:r>
      <w:r w:rsidR="003511DC">
        <w:rPr>
          <w:rFonts w:ascii="Times New Roman" w:hAnsi="Times New Roman" w:cs="Times New Roman"/>
          <w:sz w:val="28"/>
          <w:szCs w:val="28"/>
        </w:rPr>
        <w:t xml:space="preserve">посредством организации проходов между каждой зоной склада с отображением организацией соответствующих зон на плане складского помещения, заверенном руководителем организации </w:t>
      </w:r>
      <w:r w:rsidR="00AA6F8B">
        <w:rPr>
          <w:rFonts w:ascii="Times New Roman" w:hAnsi="Times New Roman" w:cs="Times New Roman"/>
          <w:sz w:val="28"/>
          <w:szCs w:val="28"/>
        </w:rPr>
        <w:t>(</w:t>
      </w:r>
      <w:r w:rsidR="00AA6F8B" w:rsidRPr="00AF6B42">
        <w:rPr>
          <w:rFonts w:ascii="Times New Roman" w:hAnsi="Times New Roman" w:cs="Times New Roman"/>
          <w:i/>
          <w:sz w:val="28"/>
          <w:szCs w:val="28"/>
        </w:rPr>
        <w:t xml:space="preserve">подпункт </w:t>
      </w:r>
      <w:r w:rsidR="003511DC">
        <w:rPr>
          <w:rFonts w:ascii="Times New Roman" w:hAnsi="Times New Roman" w:cs="Times New Roman"/>
          <w:i/>
          <w:sz w:val="28"/>
          <w:szCs w:val="28"/>
        </w:rPr>
        <w:t>6</w:t>
      </w:r>
      <w:r w:rsidR="00AA6F8B" w:rsidRPr="00AF6B42">
        <w:rPr>
          <w:rFonts w:ascii="Times New Roman" w:hAnsi="Times New Roman" w:cs="Times New Roman"/>
          <w:i/>
          <w:sz w:val="28"/>
          <w:szCs w:val="28"/>
        </w:rPr>
        <w:t xml:space="preserve"> пункта 2 Требований</w:t>
      </w:r>
      <w:r w:rsidR="00AA6F8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2F33" w:rsidRDefault="004B2F33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665D" w:rsidRDefault="00DA046A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заключении хочу обратить отдельное внимание лицензиатов в сфере оборота алкогольной продукции</w:t>
      </w:r>
      <w:r w:rsidR="00BD665D">
        <w:rPr>
          <w:rFonts w:ascii="Times New Roman" w:hAnsi="Times New Roman" w:cs="Times New Roman"/>
          <w:sz w:val="28"/>
          <w:szCs w:val="28"/>
        </w:rPr>
        <w:t xml:space="preserve"> на следующее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046A" w:rsidRDefault="00BD665D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на основании постановления Правительства РФ </w:t>
      </w:r>
      <w:r w:rsidRPr="00BD665D">
        <w:rPr>
          <w:rFonts w:ascii="Times New Roman" w:hAnsi="Times New Roman" w:cs="Times New Roman"/>
          <w:sz w:val="28"/>
          <w:szCs w:val="28"/>
        </w:rPr>
        <w:t xml:space="preserve">от 03.04.2020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D665D">
        <w:rPr>
          <w:rFonts w:ascii="Times New Roman" w:hAnsi="Times New Roman" w:cs="Times New Roman"/>
          <w:sz w:val="28"/>
          <w:szCs w:val="28"/>
        </w:rPr>
        <w:t xml:space="preserve"> 440 в случае изменения места нахождения юридического лица, места осуществления лицензируемого вида деятельности, связанного с переименованием географического объекта, переименованием улицы, площади или иной территории, изменением нуме</w:t>
      </w:r>
      <w:r>
        <w:rPr>
          <w:rFonts w:ascii="Times New Roman" w:hAnsi="Times New Roman" w:cs="Times New Roman"/>
          <w:sz w:val="28"/>
          <w:szCs w:val="28"/>
        </w:rPr>
        <w:t xml:space="preserve">рации, переоформление лицензии </w:t>
      </w:r>
      <w:r w:rsidRPr="00BD665D">
        <w:rPr>
          <w:rFonts w:ascii="Times New Roman" w:hAnsi="Times New Roman" w:cs="Times New Roman"/>
          <w:sz w:val="28"/>
          <w:szCs w:val="28"/>
        </w:rPr>
        <w:t>не треб</w:t>
      </w:r>
      <w:r>
        <w:rPr>
          <w:rFonts w:ascii="Times New Roman" w:hAnsi="Times New Roman" w:cs="Times New Roman"/>
          <w:sz w:val="28"/>
          <w:szCs w:val="28"/>
        </w:rPr>
        <w:t>овалось.</w:t>
      </w:r>
    </w:p>
    <w:p w:rsidR="00BD665D" w:rsidRDefault="00BD665D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с учетом изменений, внесенных в указанное постановление в феврале 2021 года - л</w:t>
      </w:r>
      <w:r w:rsidRPr="00BD665D">
        <w:rPr>
          <w:rFonts w:ascii="Times New Roman" w:hAnsi="Times New Roman" w:cs="Times New Roman"/>
          <w:sz w:val="28"/>
          <w:szCs w:val="28"/>
        </w:rPr>
        <w:t>ицензии, которые не переоформлялись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Pr="00BD665D">
        <w:rPr>
          <w:rFonts w:ascii="Times New Roman" w:hAnsi="Times New Roman" w:cs="Times New Roman"/>
          <w:sz w:val="28"/>
          <w:szCs w:val="28"/>
        </w:rPr>
        <w:t xml:space="preserve">постановлением от 03.04.2020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D665D">
        <w:rPr>
          <w:rFonts w:ascii="Times New Roman" w:hAnsi="Times New Roman" w:cs="Times New Roman"/>
          <w:sz w:val="28"/>
          <w:szCs w:val="28"/>
        </w:rPr>
        <w:t xml:space="preserve"> 440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665D">
        <w:rPr>
          <w:rFonts w:ascii="Times New Roman" w:hAnsi="Times New Roman" w:cs="Times New Roman"/>
          <w:sz w:val="28"/>
          <w:szCs w:val="28"/>
        </w:rPr>
        <w:t xml:space="preserve">в 2020 году, должны быть переоформлены в срок </w:t>
      </w:r>
      <w:r w:rsidRPr="00BD665D">
        <w:rPr>
          <w:rFonts w:ascii="Times New Roman" w:hAnsi="Times New Roman" w:cs="Times New Roman"/>
          <w:b/>
          <w:sz w:val="28"/>
          <w:szCs w:val="28"/>
        </w:rPr>
        <w:t>до 1 июля 2021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665D" w:rsidRDefault="00BD665D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45C" w:rsidRDefault="00024ABE" w:rsidP="00BD66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B1045C" w:rsidRPr="00B1045C">
        <w:rPr>
          <w:rFonts w:ascii="Times New Roman" w:eastAsia="Calibri" w:hAnsi="Times New Roman" w:cs="Times New Roman"/>
          <w:sz w:val="28"/>
          <w:szCs w:val="28"/>
          <w:lang w:eastAsia="en-US"/>
        </w:rPr>
        <w:t>ой доклад окончен. Благодарю всех за внимание.</w:t>
      </w:r>
    </w:p>
    <w:sectPr w:rsidR="00B1045C" w:rsidSect="00F70EDF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596" w:rsidRDefault="00AF6596" w:rsidP="0023651C">
      <w:pPr>
        <w:spacing w:after="0" w:line="240" w:lineRule="auto"/>
      </w:pPr>
      <w:r>
        <w:separator/>
      </w:r>
    </w:p>
  </w:endnote>
  <w:endnote w:type="continuationSeparator" w:id="0">
    <w:p w:rsidR="00AF6596" w:rsidRDefault="00AF6596" w:rsidP="00236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596" w:rsidRDefault="00AF6596" w:rsidP="0023651C">
      <w:pPr>
        <w:spacing w:after="0" w:line="240" w:lineRule="auto"/>
      </w:pPr>
      <w:r>
        <w:separator/>
      </w:r>
    </w:p>
  </w:footnote>
  <w:footnote w:type="continuationSeparator" w:id="0">
    <w:p w:rsidR="00AF6596" w:rsidRDefault="00AF6596" w:rsidP="00236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42041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F6596" w:rsidRPr="007A3F8E" w:rsidRDefault="00AF6596">
        <w:pPr>
          <w:pStyle w:val="a3"/>
          <w:jc w:val="center"/>
          <w:rPr>
            <w:rFonts w:ascii="Times New Roman" w:hAnsi="Times New Roman" w:cs="Times New Roman"/>
          </w:rPr>
        </w:pPr>
        <w:r w:rsidRPr="007A3F8E">
          <w:rPr>
            <w:rFonts w:ascii="Times New Roman" w:hAnsi="Times New Roman" w:cs="Times New Roman"/>
          </w:rPr>
          <w:fldChar w:fldCharType="begin"/>
        </w:r>
        <w:r w:rsidRPr="007A3F8E">
          <w:rPr>
            <w:rFonts w:ascii="Times New Roman" w:hAnsi="Times New Roman" w:cs="Times New Roman"/>
          </w:rPr>
          <w:instrText>PAGE   \* MERGEFORMAT</w:instrText>
        </w:r>
        <w:r w:rsidRPr="007A3F8E">
          <w:rPr>
            <w:rFonts w:ascii="Times New Roman" w:hAnsi="Times New Roman" w:cs="Times New Roman"/>
          </w:rPr>
          <w:fldChar w:fldCharType="separate"/>
        </w:r>
        <w:r w:rsidR="00EE375A">
          <w:rPr>
            <w:rFonts w:ascii="Times New Roman" w:hAnsi="Times New Roman" w:cs="Times New Roman"/>
            <w:noProof/>
          </w:rPr>
          <w:t>2</w:t>
        </w:r>
        <w:r w:rsidRPr="007A3F8E">
          <w:rPr>
            <w:rFonts w:ascii="Times New Roman" w:hAnsi="Times New Roman" w:cs="Times New Roman"/>
          </w:rPr>
          <w:fldChar w:fldCharType="end"/>
        </w:r>
      </w:p>
    </w:sdtContent>
  </w:sdt>
  <w:p w:rsidR="00AF6596" w:rsidRDefault="00AF65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5414"/>
    <w:rsid w:val="0000138D"/>
    <w:rsid w:val="0001004C"/>
    <w:rsid w:val="000110DB"/>
    <w:rsid w:val="000133F5"/>
    <w:rsid w:val="00017100"/>
    <w:rsid w:val="00024ABE"/>
    <w:rsid w:val="00036EBC"/>
    <w:rsid w:val="0004642C"/>
    <w:rsid w:val="00050A3C"/>
    <w:rsid w:val="00057F38"/>
    <w:rsid w:val="00072A23"/>
    <w:rsid w:val="00082694"/>
    <w:rsid w:val="00087699"/>
    <w:rsid w:val="00090616"/>
    <w:rsid w:val="0009088D"/>
    <w:rsid w:val="00093968"/>
    <w:rsid w:val="000A09AC"/>
    <w:rsid w:val="000A17A7"/>
    <w:rsid w:val="000C2403"/>
    <w:rsid w:val="000D04F8"/>
    <w:rsid w:val="000D7E30"/>
    <w:rsid w:val="000E3077"/>
    <w:rsid w:val="000F0BC2"/>
    <w:rsid w:val="000F0D90"/>
    <w:rsid w:val="00100E66"/>
    <w:rsid w:val="00103248"/>
    <w:rsid w:val="00116885"/>
    <w:rsid w:val="001169F0"/>
    <w:rsid w:val="00116F70"/>
    <w:rsid w:val="0012284F"/>
    <w:rsid w:val="00124D43"/>
    <w:rsid w:val="00124D83"/>
    <w:rsid w:val="00130346"/>
    <w:rsid w:val="0013210E"/>
    <w:rsid w:val="001537E2"/>
    <w:rsid w:val="00157241"/>
    <w:rsid w:val="00162E0C"/>
    <w:rsid w:val="001664D5"/>
    <w:rsid w:val="00167F60"/>
    <w:rsid w:val="00172D2D"/>
    <w:rsid w:val="00185B57"/>
    <w:rsid w:val="00185E44"/>
    <w:rsid w:val="0019714E"/>
    <w:rsid w:val="001A3EC6"/>
    <w:rsid w:val="001A4814"/>
    <w:rsid w:val="001A64DD"/>
    <w:rsid w:val="001B4535"/>
    <w:rsid w:val="001C7E50"/>
    <w:rsid w:val="001D002D"/>
    <w:rsid w:val="001D1E04"/>
    <w:rsid w:val="001D45BF"/>
    <w:rsid w:val="001D54BC"/>
    <w:rsid w:val="001F24E3"/>
    <w:rsid w:val="001F5B71"/>
    <w:rsid w:val="001F6558"/>
    <w:rsid w:val="001F775C"/>
    <w:rsid w:val="00201004"/>
    <w:rsid w:val="00203D91"/>
    <w:rsid w:val="00206B9E"/>
    <w:rsid w:val="00207507"/>
    <w:rsid w:val="00210E90"/>
    <w:rsid w:val="00225335"/>
    <w:rsid w:val="002264ED"/>
    <w:rsid w:val="002337A0"/>
    <w:rsid w:val="0023651C"/>
    <w:rsid w:val="0024196B"/>
    <w:rsid w:val="00246900"/>
    <w:rsid w:val="002602DA"/>
    <w:rsid w:val="00261874"/>
    <w:rsid w:val="00264BB7"/>
    <w:rsid w:val="0027005D"/>
    <w:rsid w:val="002735F2"/>
    <w:rsid w:val="00273DDD"/>
    <w:rsid w:val="002A0301"/>
    <w:rsid w:val="002B5125"/>
    <w:rsid w:val="002C1EFB"/>
    <w:rsid w:val="002C6141"/>
    <w:rsid w:val="002F6D83"/>
    <w:rsid w:val="003002A0"/>
    <w:rsid w:val="003047D0"/>
    <w:rsid w:val="003107D4"/>
    <w:rsid w:val="00312F15"/>
    <w:rsid w:val="003203E1"/>
    <w:rsid w:val="003374DC"/>
    <w:rsid w:val="00342D62"/>
    <w:rsid w:val="00344F4C"/>
    <w:rsid w:val="003511DC"/>
    <w:rsid w:val="00354758"/>
    <w:rsid w:val="003558F3"/>
    <w:rsid w:val="003564BC"/>
    <w:rsid w:val="00356C00"/>
    <w:rsid w:val="00361A8B"/>
    <w:rsid w:val="00367DB6"/>
    <w:rsid w:val="003722C5"/>
    <w:rsid w:val="003771C1"/>
    <w:rsid w:val="00381D30"/>
    <w:rsid w:val="0039194D"/>
    <w:rsid w:val="00392818"/>
    <w:rsid w:val="00392ABE"/>
    <w:rsid w:val="003A5EF0"/>
    <w:rsid w:val="003A78CC"/>
    <w:rsid w:val="003B25D8"/>
    <w:rsid w:val="003B3D3E"/>
    <w:rsid w:val="003C6CD1"/>
    <w:rsid w:val="003C7C0F"/>
    <w:rsid w:val="003D32AB"/>
    <w:rsid w:val="003D7A8D"/>
    <w:rsid w:val="003E564A"/>
    <w:rsid w:val="003F1B39"/>
    <w:rsid w:val="003F485C"/>
    <w:rsid w:val="0040181D"/>
    <w:rsid w:val="0040340A"/>
    <w:rsid w:val="0040792C"/>
    <w:rsid w:val="00407FCE"/>
    <w:rsid w:val="004238A8"/>
    <w:rsid w:val="0043185F"/>
    <w:rsid w:val="00440676"/>
    <w:rsid w:val="004432C2"/>
    <w:rsid w:val="00455653"/>
    <w:rsid w:val="00474F42"/>
    <w:rsid w:val="00475BBF"/>
    <w:rsid w:val="00482F60"/>
    <w:rsid w:val="00485C54"/>
    <w:rsid w:val="00495EDD"/>
    <w:rsid w:val="00497101"/>
    <w:rsid w:val="004B2F33"/>
    <w:rsid w:val="004B3CEB"/>
    <w:rsid w:val="004B5EC7"/>
    <w:rsid w:val="004C6048"/>
    <w:rsid w:val="004E1ACE"/>
    <w:rsid w:val="0050692F"/>
    <w:rsid w:val="00506EA8"/>
    <w:rsid w:val="00526FE4"/>
    <w:rsid w:val="005351D8"/>
    <w:rsid w:val="0055542D"/>
    <w:rsid w:val="00560542"/>
    <w:rsid w:val="005615FF"/>
    <w:rsid w:val="00564DC1"/>
    <w:rsid w:val="00577D3C"/>
    <w:rsid w:val="00592635"/>
    <w:rsid w:val="005A4F94"/>
    <w:rsid w:val="005C03DD"/>
    <w:rsid w:val="005C2490"/>
    <w:rsid w:val="005C3988"/>
    <w:rsid w:val="005C68AC"/>
    <w:rsid w:val="005C799F"/>
    <w:rsid w:val="005E2047"/>
    <w:rsid w:val="00607CA8"/>
    <w:rsid w:val="00611FF5"/>
    <w:rsid w:val="00623F63"/>
    <w:rsid w:val="00624F65"/>
    <w:rsid w:val="006404DD"/>
    <w:rsid w:val="00643AD4"/>
    <w:rsid w:val="0065650A"/>
    <w:rsid w:val="0065704E"/>
    <w:rsid w:val="00664172"/>
    <w:rsid w:val="00665414"/>
    <w:rsid w:val="006665B3"/>
    <w:rsid w:val="00691D15"/>
    <w:rsid w:val="0069414C"/>
    <w:rsid w:val="00695570"/>
    <w:rsid w:val="006C6A99"/>
    <w:rsid w:val="006D7827"/>
    <w:rsid w:val="006E4D1D"/>
    <w:rsid w:val="006E7966"/>
    <w:rsid w:val="006F1AA3"/>
    <w:rsid w:val="00722244"/>
    <w:rsid w:val="00734634"/>
    <w:rsid w:val="007362FA"/>
    <w:rsid w:val="0074333E"/>
    <w:rsid w:val="00757EB7"/>
    <w:rsid w:val="0076067B"/>
    <w:rsid w:val="007636B3"/>
    <w:rsid w:val="00774401"/>
    <w:rsid w:val="00795E0A"/>
    <w:rsid w:val="00796CEC"/>
    <w:rsid w:val="007A3F8E"/>
    <w:rsid w:val="007B30EA"/>
    <w:rsid w:val="007B61B7"/>
    <w:rsid w:val="007C0E8D"/>
    <w:rsid w:val="007C6167"/>
    <w:rsid w:val="007C726F"/>
    <w:rsid w:val="007D58B2"/>
    <w:rsid w:val="007D6616"/>
    <w:rsid w:val="007D76AB"/>
    <w:rsid w:val="007F5875"/>
    <w:rsid w:val="007F7CF6"/>
    <w:rsid w:val="00800682"/>
    <w:rsid w:val="00807318"/>
    <w:rsid w:val="00815F94"/>
    <w:rsid w:val="008262D9"/>
    <w:rsid w:val="008326B5"/>
    <w:rsid w:val="008377F4"/>
    <w:rsid w:val="00841FA8"/>
    <w:rsid w:val="00855550"/>
    <w:rsid w:val="00857AE6"/>
    <w:rsid w:val="00871B51"/>
    <w:rsid w:val="008722D6"/>
    <w:rsid w:val="0087250D"/>
    <w:rsid w:val="0088685A"/>
    <w:rsid w:val="00887EB9"/>
    <w:rsid w:val="008903BB"/>
    <w:rsid w:val="00890A80"/>
    <w:rsid w:val="0089543C"/>
    <w:rsid w:val="008A3DC2"/>
    <w:rsid w:val="008A74D8"/>
    <w:rsid w:val="008B42CD"/>
    <w:rsid w:val="008B6B78"/>
    <w:rsid w:val="008C15CD"/>
    <w:rsid w:val="008D2398"/>
    <w:rsid w:val="008D3F37"/>
    <w:rsid w:val="008E0DC1"/>
    <w:rsid w:val="008E5184"/>
    <w:rsid w:val="008E66BB"/>
    <w:rsid w:val="008F79DE"/>
    <w:rsid w:val="00902429"/>
    <w:rsid w:val="00921474"/>
    <w:rsid w:val="00926C45"/>
    <w:rsid w:val="00930574"/>
    <w:rsid w:val="00946E16"/>
    <w:rsid w:val="0097252E"/>
    <w:rsid w:val="00982DD3"/>
    <w:rsid w:val="00996C7B"/>
    <w:rsid w:val="009B17D6"/>
    <w:rsid w:val="009B32AB"/>
    <w:rsid w:val="009D41A0"/>
    <w:rsid w:val="009D7E9F"/>
    <w:rsid w:val="009E200B"/>
    <w:rsid w:val="009E2E21"/>
    <w:rsid w:val="009F6745"/>
    <w:rsid w:val="00A02A14"/>
    <w:rsid w:val="00A0677A"/>
    <w:rsid w:val="00A0713E"/>
    <w:rsid w:val="00A21FB8"/>
    <w:rsid w:val="00A33B10"/>
    <w:rsid w:val="00A3552A"/>
    <w:rsid w:val="00A41931"/>
    <w:rsid w:val="00A43319"/>
    <w:rsid w:val="00A46B52"/>
    <w:rsid w:val="00A47DD0"/>
    <w:rsid w:val="00A63F35"/>
    <w:rsid w:val="00A83171"/>
    <w:rsid w:val="00A932AB"/>
    <w:rsid w:val="00A944F6"/>
    <w:rsid w:val="00A97143"/>
    <w:rsid w:val="00AA1B96"/>
    <w:rsid w:val="00AA6F8B"/>
    <w:rsid w:val="00AB4189"/>
    <w:rsid w:val="00AC11CB"/>
    <w:rsid w:val="00AD25BD"/>
    <w:rsid w:val="00AD5778"/>
    <w:rsid w:val="00AD5AA8"/>
    <w:rsid w:val="00AD7AD9"/>
    <w:rsid w:val="00AE1CC9"/>
    <w:rsid w:val="00AF6596"/>
    <w:rsid w:val="00AF66F9"/>
    <w:rsid w:val="00AF6B42"/>
    <w:rsid w:val="00B0249E"/>
    <w:rsid w:val="00B02E11"/>
    <w:rsid w:val="00B1045C"/>
    <w:rsid w:val="00B1203A"/>
    <w:rsid w:val="00B12218"/>
    <w:rsid w:val="00B27B68"/>
    <w:rsid w:val="00B3770E"/>
    <w:rsid w:val="00B53580"/>
    <w:rsid w:val="00B56429"/>
    <w:rsid w:val="00B83FF5"/>
    <w:rsid w:val="00B92B02"/>
    <w:rsid w:val="00BA0B2B"/>
    <w:rsid w:val="00BA370D"/>
    <w:rsid w:val="00BA6551"/>
    <w:rsid w:val="00BB3306"/>
    <w:rsid w:val="00BC25B7"/>
    <w:rsid w:val="00BC2811"/>
    <w:rsid w:val="00BC3B88"/>
    <w:rsid w:val="00BD38DA"/>
    <w:rsid w:val="00BD665D"/>
    <w:rsid w:val="00BF2235"/>
    <w:rsid w:val="00BF7BDF"/>
    <w:rsid w:val="00C028F0"/>
    <w:rsid w:val="00C03C85"/>
    <w:rsid w:val="00C2252A"/>
    <w:rsid w:val="00C23DAB"/>
    <w:rsid w:val="00C26702"/>
    <w:rsid w:val="00C32266"/>
    <w:rsid w:val="00C55BC2"/>
    <w:rsid w:val="00C570CA"/>
    <w:rsid w:val="00C636C3"/>
    <w:rsid w:val="00C642A3"/>
    <w:rsid w:val="00C70DD2"/>
    <w:rsid w:val="00CA59BA"/>
    <w:rsid w:val="00CB0B82"/>
    <w:rsid w:val="00CB2BA0"/>
    <w:rsid w:val="00CB4FF6"/>
    <w:rsid w:val="00CB6819"/>
    <w:rsid w:val="00CC1952"/>
    <w:rsid w:val="00CC2442"/>
    <w:rsid w:val="00CC43FF"/>
    <w:rsid w:val="00CC4831"/>
    <w:rsid w:val="00CC49F0"/>
    <w:rsid w:val="00CD5E26"/>
    <w:rsid w:val="00CE0570"/>
    <w:rsid w:val="00CF4C7C"/>
    <w:rsid w:val="00CF57DD"/>
    <w:rsid w:val="00CF5A49"/>
    <w:rsid w:val="00D12393"/>
    <w:rsid w:val="00D13BB4"/>
    <w:rsid w:val="00D14141"/>
    <w:rsid w:val="00D16B92"/>
    <w:rsid w:val="00D24023"/>
    <w:rsid w:val="00D32098"/>
    <w:rsid w:val="00D423A6"/>
    <w:rsid w:val="00D5023C"/>
    <w:rsid w:val="00D51343"/>
    <w:rsid w:val="00D57056"/>
    <w:rsid w:val="00D6045D"/>
    <w:rsid w:val="00D62BE3"/>
    <w:rsid w:val="00D83A9D"/>
    <w:rsid w:val="00DA046A"/>
    <w:rsid w:val="00DA799C"/>
    <w:rsid w:val="00DD14AC"/>
    <w:rsid w:val="00DD6D2F"/>
    <w:rsid w:val="00DD78EF"/>
    <w:rsid w:val="00DD7CFF"/>
    <w:rsid w:val="00DE2F83"/>
    <w:rsid w:val="00DF5FB9"/>
    <w:rsid w:val="00E02D79"/>
    <w:rsid w:val="00E33BB9"/>
    <w:rsid w:val="00E35591"/>
    <w:rsid w:val="00E560E9"/>
    <w:rsid w:val="00E57B0A"/>
    <w:rsid w:val="00E6210E"/>
    <w:rsid w:val="00E7315A"/>
    <w:rsid w:val="00E74133"/>
    <w:rsid w:val="00E75ED2"/>
    <w:rsid w:val="00E77244"/>
    <w:rsid w:val="00E814F1"/>
    <w:rsid w:val="00E83B7A"/>
    <w:rsid w:val="00E84DE2"/>
    <w:rsid w:val="00E85166"/>
    <w:rsid w:val="00E855D4"/>
    <w:rsid w:val="00E90566"/>
    <w:rsid w:val="00E96A11"/>
    <w:rsid w:val="00EA0D34"/>
    <w:rsid w:val="00EA6CE0"/>
    <w:rsid w:val="00EB469C"/>
    <w:rsid w:val="00EB4B6A"/>
    <w:rsid w:val="00EB63D2"/>
    <w:rsid w:val="00ED360B"/>
    <w:rsid w:val="00ED5BF2"/>
    <w:rsid w:val="00EE375A"/>
    <w:rsid w:val="00EF21F1"/>
    <w:rsid w:val="00EF6995"/>
    <w:rsid w:val="00EF7A95"/>
    <w:rsid w:val="00F07945"/>
    <w:rsid w:val="00F21B0F"/>
    <w:rsid w:val="00F3221C"/>
    <w:rsid w:val="00F403D8"/>
    <w:rsid w:val="00F457A1"/>
    <w:rsid w:val="00F467BF"/>
    <w:rsid w:val="00F47DB9"/>
    <w:rsid w:val="00F512C6"/>
    <w:rsid w:val="00F6066B"/>
    <w:rsid w:val="00F61081"/>
    <w:rsid w:val="00F61626"/>
    <w:rsid w:val="00F64C12"/>
    <w:rsid w:val="00F70EDF"/>
    <w:rsid w:val="00F778DC"/>
    <w:rsid w:val="00F80CD2"/>
    <w:rsid w:val="00F836A5"/>
    <w:rsid w:val="00F90715"/>
    <w:rsid w:val="00F90EAA"/>
    <w:rsid w:val="00F94D92"/>
    <w:rsid w:val="00F95079"/>
    <w:rsid w:val="00FA3CED"/>
    <w:rsid w:val="00FC0629"/>
    <w:rsid w:val="00FC4AF2"/>
    <w:rsid w:val="00FC5C42"/>
    <w:rsid w:val="00FE19EE"/>
    <w:rsid w:val="00FE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6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651C"/>
  </w:style>
  <w:style w:type="paragraph" w:styleId="a5">
    <w:name w:val="footer"/>
    <w:basedOn w:val="a"/>
    <w:link w:val="a6"/>
    <w:uiPriority w:val="99"/>
    <w:unhideWhenUsed/>
    <w:rsid w:val="002365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651C"/>
  </w:style>
  <w:style w:type="character" w:styleId="a7">
    <w:name w:val="Hyperlink"/>
    <w:basedOn w:val="a0"/>
    <w:uiPriority w:val="99"/>
    <w:unhideWhenUsed/>
    <w:rsid w:val="00485C54"/>
    <w:rPr>
      <w:color w:val="0000FF" w:themeColor="hyperlink"/>
      <w:u w:val="single"/>
    </w:rPr>
  </w:style>
  <w:style w:type="character" w:customStyle="1" w:styleId="FontStyle17">
    <w:name w:val="Font Style17"/>
    <w:uiPriority w:val="99"/>
    <w:rsid w:val="00577D3C"/>
    <w:rPr>
      <w:rFonts w:ascii="Tahoma" w:hAnsi="Tahoma" w:cs="Tahoma"/>
      <w:sz w:val="14"/>
      <w:szCs w:val="14"/>
    </w:rPr>
  </w:style>
  <w:style w:type="paragraph" w:styleId="a8">
    <w:name w:val="List Paragraph"/>
    <w:basedOn w:val="a"/>
    <w:uiPriority w:val="34"/>
    <w:qFormat/>
    <w:rsid w:val="00407FCE"/>
    <w:pPr>
      <w:ind w:left="720"/>
      <w:contextualSpacing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9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971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.fsa.gov.ru/ra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AB1A2-EEDB-48FB-BFD8-917B329E5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6176</TotalTime>
  <Pages>10</Pages>
  <Words>2560</Words>
  <Characters>14596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dashiev</dc:creator>
  <cp:lastModifiedBy>LeeAB</cp:lastModifiedBy>
  <cp:revision>52</cp:revision>
  <cp:lastPrinted>2019-04-15T05:07:00Z</cp:lastPrinted>
  <dcterms:created xsi:type="dcterms:W3CDTF">2017-11-28T06:53:00Z</dcterms:created>
  <dcterms:modified xsi:type="dcterms:W3CDTF">2021-03-02T04:44:00Z</dcterms:modified>
</cp:coreProperties>
</file>